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3DB9D">
      <w:pPr>
        <w:keepNext w:val="0"/>
        <w:keepLines w:val="0"/>
        <w:pageBreakBefore w:val="0"/>
        <w:widowControl w:val="0"/>
        <w:kinsoku/>
        <w:wordWrap/>
        <w:overflowPunct/>
        <w:topLinePunct w:val="0"/>
        <w:autoSpaceDE/>
        <w:autoSpaceDN/>
        <w:bidi w:val="0"/>
        <w:adjustRightInd/>
        <w:snapToGrid/>
        <w:spacing w:line="1320" w:lineRule="exact"/>
        <w:ind w:left="546" w:leftChars="260" w:right="544" w:rightChars="259"/>
        <w:jc w:val="distribute"/>
        <w:textAlignment w:val="auto"/>
        <w:rPr>
          <w:rFonts w:hint="eastAsia" w:ascii="方正小标宋_GBK" w:hAnsi="方正小标宋_GBK" w:eastAsia="方正小标宋_GBK" w:cs="方正小标宋_GBK"/>
          <w:color w:val="FF0000"/>
          <w:w w:val="80"/>
          <w:sz w:val="96"/>
          <w:szCs w:val="96"/>
        </w:rPr>
      </w:pPr>
      <w:r>
        <w:rPr>
          <w:rFonts w:hint="eastAsia" w:ascii="方正小标宋_GBK" w:hAnsi="方正小标宋_GBK" w:eastAsia="方正小标宋_GBK" w:cs="方正小标宋_GBK"/>
          <w:color w:val="FF0000"/>
          <w:w w:val="80"/>
          <w:sz w:val="96"/>
          <w:szCs w:val="96"/>
        </w:rPr>
        <w:t>苏州市教育局</w:t>
      </w:r>
    </w:p>
    <w:p w14:paraId="14395A0E">
      <w:pPr>
        <w:spacing w:line="460" w:lineRule="exact"/>
        <w:jc w:val="center"/>
        <w:rPr>
          <w:rFonts w:ascii="Times New Roman"/>
          <w:sz w:val="32"/>
          <w:szCs w:val="32"/>
        </w:rPr>
      </w:pPr>
    </w:p>
    <w:p w14:paraId="623124B7">
      <w:pPr>
        <w:spacing w:line="570" w:lineRule="exact"/>
        <w:jc w:val="center"/>
        <w:rPr>
          <w:rFonts w:ascii="仿宋" w:hAnsi="仿宋" w:eastAsia="仿宋"/>
          <w:snapToGrid w:val="0"/>
          <w:kern w:val="0"/>
          <w:sz w:val="32"/>
          <w:szCs w:val="32"/>
        </w:rPr>
      </w:pPr>
      <w:r>
        <w:rPr>
          <w:rFonts w:hint="eastAsia" w:ascii="仿宋" w:hAnsi="仿宋" w:eastAsia="仿宋"/>
          <w:snapToGrid w:val="0"/>
          <w:kern w:val="0"/>
          <w:sz w:val="32"/>
          <w:szCs w:val="32"/>
        </w:rPr>
        <w:t>苏教</w:t>
      </w:r>
      <w:r>
        <w:rPr>
          <w:rFonts w:hint="eastAsia" w:ascii="仿宋" w:hAnsi="仿宋" w:eastAsia="仿宋"/>
          <w:snapToGrid w:val="0"/>
          <w:kern w:val="0"/>
          <w:sz w:val="32"/>
          <w:szCs w:val="32"/>
          <w:lang w:eastAsia="zh-CN"/>
        </w:rPr>
        <w:t>备</w:t>
      </w:r>
      <w:r>
        <w:rPr>
          <w:rFonts w:hint="eastAsia" w:ascii="仿宋" w:hAnsi="仿宋" w:eastAsia="仿宋"/>
          <w:snapToGrid w:val="0"/>
          <w:kern w:val="0"/>
          <w:sz w:val="32"/>
          <w:szCs w:val="32"/>
        </w:rPr>
        <w:t>〔</w:t>
      </w:r>
      <w:r>
        <w:rPr>
          <w:rFonts w:hint="eastAsia" w:ascii="仿宋" w:hAnsi="仿宋" w:eastAsia="仿宋"/>
          <w:snapToGrid w:val="0"/>
          <w:kern w:val="0"/>
          <w:sz w:val="32"/>
          <w:szCs w:val="32"/>
          <w:lang w:eastAsia="zh-CN"/>
        </w:rPr>
        <w:t>2025</w:t>
      </w:r>
      <w:r>
        <w:rPr>
          <w:rFonts w:hint="eastAsia" w:ascii="仿宋" w:hAnsi="仿宋" w:eastAsia="仿宋"/>
          <w:snapToGrid w:val="0"/>
          <w:kern w:val="0"/>
          <w:sz w:val="32"/>
          <w:szCs w:val="32"/>
        </w:rPr>
        <w:t>〕</w:t>
      </w:r>
      <w:r>
        <w:rPr>
          <w:rFonts w:hint="eastAsia" w:ascii="仿宋" w:hAnsi="仿宋" w:eastAsia="仿宋"/>
          <w:snapToGrid w:val="0"/>
          <w:kern w:val="0"/>
          <w:sz w:val="32"/>
          <w:szCs w:val="32"/>
          <w:lang w:val="en-US" w:eastAsia="zh-CN"/>
        </w:rPr>
        <w:t>2</w:t>
      </w:r>
      <w:r>
        <w:rPr>
          <w:rFonts w:hint="eastAsia" w:ascii="仿宋" w:hAnsi="仿宋" w:eastAsia="仿宋"/>
          <w:snapToGrid w:val="0"/>
          <w:kern w:val="0"/>
          <w:sz w:val="32"/>
          <w:szCs w:val="32"/>
        </w:rPr>
        <w:t>号</w:t>
      </w:r>
    </w:p>
    <w:p w14:paraId="5E723659">
      <w:pPr>
        <w:pStyle w:val="13"/>
        <w:bidi w:val="0"/>
      </w:pPr>
      <w: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148590</wp:posOffset>
                </wp:positionV>
                <wp:extent cx="5615940" cy="635"/>
                <wp:effectExtent l="0" t="19050" r="7620" b="26035"/>
                <wp:wrapNone/>
                <wp:docPr id="1" name="Line 18"/>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38100">
                          <a:solidFill>
                            <a:srgbClr val="FF0000"/>
                          </a:solidFill>
                          <a:round/>
                        </a:ln>
                        <a:effectLst/>
                      </wps:spPr>
                      <wps:bodyPr/>
                    </wps:wsp>
                  </a:graphicData>
                </a:graphic>
              </wp:anchor>
            </w:drawing>
          </mc:Choice>
          <mc:Fallback>
            <w:pict>
              <v:line id="Line 18" o:spid="_x0000_s1026" o:spt="20" style="position:absolute;left:0pt;margin-left:0.55pt;margin-top:11.7pt;height:0.05pt;width:442.2pt;z-index:251659264;mso-width-relative:page;mso-height-relative:page;" filled="f" stroked="t" coordsize="21600,21600" o:gfxdata="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ZUv7Y1wAAAAcBAAAPAAAAAAAAAAEAIAAA&#10;ACIAAABkcnMvZG93bnJldi54bWxQSwECFAAUAAAACACHTuJAxwhHctQBAACxAwAADgAAAAAAAAAB&#10;ACAAAAAmAQAAZHJzL2Uyb0RvYy54bWxQSwUGAAAAAAYABgBZAQAAbAUAAAAA&#10;">
                <v:fill on="f" focussize="0,0"/>
                <v:stroke weight="3pt" color="#FF0000" joinstyle="round"/>
                <v:imagedata o:title=""/>
                <o:lock v:ext="edit" aspectratio="f"/>
              </v:line>
            </w:pict>
          </mc:Fallback>
        </mc:AlternateContent>
      </w:r>
    </w:p>
    <w:p w14:paraId="0A9E117B">
      <w:pPr>
        <w:pStyle w:val="12"/>
        <w:bidi w:val="0"/>
      </w:pPr>
      <w:r>
        <w:rPr>
          <w:rFonts w:hint="eastAsia"/>
        </w:rPr>
        <w:t>关于开展202</w:t>
      </w:r>
      <w:r>
        <w:rPr>
          <w:rFonts w:hint="eastAsia"/>
          <w:lang w:val="en-US" w:eastAsia="zh-CN"/>
        </w:rPr>
        <w:t>5</w:t>
      </w:r>
      <w:r>
        <w:rPr>
          <w:rFonts w:hint="eastAsia"/>
        </w:rPr>
        <w:t>年度苏州市中小学</w:t>
      </w:r>
    </w:p>
    <w:p w14:paraId="6D6A43CA">
      <w:pPr>
        <w:pStyle w:val="12"/>
        <w:bidi w:val="0"/>
      </w:pPr>
      <w:r>
        <w:rPr>
          <w:rFonts w:hint="eastAsia"/>
        </w:rPr>
        <w:t>自制教具作品大赛和幼儿园</w:t>
      </w:r>
    </w:p>
    <w:p w14:paraId="5D1821C6">
      <w:pPr>
        <w:pStyle w:val="12"/>
        <w:bidi w:val="0"/>
      </w:pPr>
      <w:r>
        <w:rPr>
          <w:rFonts w:hint="eastAsia"/>
        </w:rPr>
        <w:t>优秀自制玩教具评选活动的通知</w:t>
      </w:r>
    </w:p>
    <w:p w14:paraId="68D8849C">
      <w:pPr>
        <w:pStyle w:val="13"/>
        <w:keepNext w:val="0"/>
        <w:keepLines w:val="0"/>
        <w:pageBreakBefore w:val="0"/>
        <w:widowControl w:val="0"/>
        <w:kinsoku/>
        <w:overflowPunct/>
        <w:topLinePunct w:val="0"/>
        <w:autoSpaceDE/>
        <w:autoSpaceDN/>
        <w:bidi w:val="0"/>
        <w:adjustRightInd/>
        <w:snapToGrid/>
        <w:spacing w:line="560" w:lineRule="exact"/>
        <w:textAlignment w:val="auto"/>
      </w:pPr>
    </w:p>
    <w:p w14:paraId="560C7B99">
      <w:pPr>
        <w:pStyle w:val="13"/>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rPr>
        <w:t>各县级市（区）教育局（教体文旅委），各直属中小学校：</w:t>
      </w:r>
    </w:p>
    <w:p w14:paraId="6688F137">
      <w:pPr>
        <w:pStyle w:val="11"/>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rPr>
        <w:t>为全面推进中小学新课程改革，</w:t>
      </w:r>
      <w:r>
        <w:t>推动学前教育工作的改革与发展</w:t>
      </w:r>
      <w:r>
        <w:rPr>
          <w:rFonts w:hint="eastAsia"/>
        </w:rPr>
        <w:t>，</w:t>
      </w:r>
      <w:r>
        <w:t>调动广大</w:t>
      </w:r>
      <w:r>
        <w:rPr>
          <w:rFonts w:hint="eastAsia"/>
        </w:rPr>
        <w:t>教师和学生</w:t>
      </w:r>
      <w:r>
        <w:t>设计制作的积极性与创造性</w:t>
      </w:r>
      <w:r>
        <w:rPr>
          <w:rFonts w:hint="eastAsia"/>
        </w:rPr>
        <w:t>，</w:t>
      </w:r>
      <w:r>
        <w:t>搭建广大教师</w:t>
      </w:r>
      <w:r>
        <w:rPr>
          <w:rFonts w:hint="eastAsia"/>
        </w:rPr>
        <w:t>和学生</w:t>
      </w:r>
      <w:r>
        <w:t>相互学习、相互借鉴的平台，</w:t>
      </w:r>
      <w:r>
        <w:rPr>
          <w:rFonts w:hint="eastAsia"/>
        </w:rPr>
        <w:t>提高广大教师和学生自制教具作品、自制玩教具的质量和制作水平，发挥自制教具作品、自制玩教具在教育教学活动中的重要作用，</w:t>
      </w:r>
      <w:r>
        <w:t>倡导广大教师</w:t>
      </w:r>
      <w:r>
        <w:rPr>
          <w:rFonts w:hint="eastAsia"/>
        </w:rPr>
        <w:t>和</w:t>
      </w:r>
      <w:r>
        <w:t>学生利用新材料、</w:t>
      </w:r>
      <w:r>
        <w:rPr>
          <w:rFonts w:hint="eastAsia"/>
        </w:rPr>
        <w:t>新方法、</w:t>
      </w:r>
      <w:r>
        <w:t>新技术改革传统实验</w:t>
      </w:r>
      <w:r>
        <w:rPr>
          <w:rFonts w:hint="eastAsia"/>
        </w:rPr>
        <w:t>，推动素质教育的全面发展，经研究，</w:t>
      </w:r>
      <w:r>
        <w:t>决定开展20</w:t>
      </w:r>
      <w:r>
        <w:rPr>
          <w:rFonts w:hint="eastAsia"/>
        </w:rPr>
        <w:t>2</w:t>
      </w:r>
      <w:r>
        <w:rPr>
          <w:rFonts w:hint="eastAsia"/>
          <w:lang w:val="en-US" w:eastAsia="zh-CN"/>
        </w:rPr>
        <w:t>5</w:t>
      </w:r>
      <w:r>
        <w:t>年度苏州市中小学</w:t>
      </w:r>
      <w:r>
        <w:rPr>
          <w:rFonts w:hint="eastAsia"/>
        </w:rPr>
        <w:t>自制教具作品大赛和幼儿园优秀自制玩教具</w:t>
      </w:r>
      <w:r>
        <w:t>评选活动。</w:t>
      </w:r>
      <w:r>
        <w:rPr>
          <w:rFonts w:hint="eastAsia"/>
        </w:rPr>
        <w:t>现将相关事项通知如下：</w:t>
      </w:r>
    </w:p>
    <w:p w14:paraId="5823B8DA">
      <w:pPr>
        <w:pStyle w:val="11"/>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rPr>
        <w:t>一、各市、区和相关直属学校要认真做好组织工作，广泛开展宣传发动工作，要调动师生设计制作自制教具作品、玩教具和运用自制教具作品、玩教具开展教育活动的积极性与创造性，充分动员师生积极参与到此项活动中来。</w:t>
      </w:r>
    </w:p>
    <w:p w14:paraId="048D3896">
      <w:pPr>
        <w:pStyle w:val="11"/>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rPr>
        <w:t>二、落实责任，积极开展培训工作。各市、区和相关直属学校要明确此项工作的责任部门和责任人，并主动与本地教研部门联系、合作，提供相应的服务和条件，组织本地区、本学校自制教具作品和自制玩教具的培训工作，发挥骨干教师的示范带头作用，努力提高我市中小学自制教具作品和幼儿自制玩教具的质量和水平。</w:t>
      </w:r>
    </w:p>
    <w:p w14:paraId="5569E52B">
      <w:pPr>
        <w:pStyle w:val="11"/>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rPr>
        <w:t>三、本次活动由苏州市教育局主办，苏州市教育装备与勤工俭学管理办公室承办，请各市、区和直属中小学校根据活动方案，将相关情况按照要求及时报苏州市教育装备与勤工俭学管理办公室。联系人：张梦婷，</w:t>
      </w:r>
      <w:r>
        <w:t>联系电话：65204331</w:t>
      </w:r>
      <w:r>
        <w:rPr>
          <w:rFonts w:hint="eastAsia"/>
        </w:rPr>
        <w:t>。</w:t>
      </w:r>
    </w:p>
    <w:p w14:paraId="1C65EF4F">
      <w:pPr>
        <w:pStyle w:val="11"/>
        <w:keepNext w:val="0"/>
        <w:keepLines w:val="0"/>
        <w:pageBreakBefore w:val="0"/>
        <w:widowControl w:val="0"/>
        <w:kinsoku/>
        <w:overflowPunct/>
        <w:topLinePunct w:val="0"/>
        <w:autoSpaceDE/>
        <w:autoSpaceDN/>
        <w:bidi w:val="0"/>
        <w:adjustRightInd/>
        <w:snapToGrid/>
        <w:spacing w:line="560" w:lineRule="exact"/>
        <w:textAlignment w:val="auto"/>
      </w:pPr>
    </w:p>
    <w:p w14:paraId="7393FBE9">
      <w:pPr>
        <w:pStyle w:val="11"/>
        <w:keepNext w:val="0"/>
        <w:keepLines w:val="0"/>
        <w:pageBreakBefore w:val="0"/>
        <w:widowControl w:val="0"/>
        <w:kinsoku/>
        <w:overflowPunct/>
        <w:topLinePunct w:val="0"/>
        <w:autoSpaceDE/>
        <w:autoSpaceDN/>
        <w:bidi w:val="0"/>
        <w:adjustRightInd/>
        <w:snapToGrid/>
        <w:spacing w:line="560" w:lineRule="exact"/>
        <w:textAlignment w:val="auto"/>
        <w:rPr>
          <w:spacing w:val="-11"/>
          <w:sz w:val="32"/>
        </w:rPr>
      </w:pPr>
      <w:r>
        <w:rPr>
          <w:rFonts w:hint="eastAsia"/>
          <w:spacing w:val="-11"/>
          <w:sz w:val="32"/>
        </w:rPr>
        <w:t>附件：1.202</w:t>
      </w:r>
      <w:r>
        <w:rPr>
          <w:rFonts w:hint="eastAsia"/>
          <w:spacing w:val="-11"/>
          <w:sz w:val="32"/>
          <w:lang w:val="en-US" w:eastAsia="zh-CN"/>
        </w:rPr>
        <w:t>5</w:t>
      </w:r>
      <w:r>
        <w:rPr>
          <w:rFonts w:hint="eastAsia"/>
          <w:spacing w:val="-11"/>
          <w:sz w:val="32"/>
        </w:rPr>
        <w:t>年度苏州市中小学自制教具作品评选活动方案</w:t>
      </w:r>
    </w:p>
    <w:p w14:paraId="002E81F4">
      <w:pPr>
        <w:pStyle w:val="11"/>
        <w:keepNext w:val="0"/>
        <w:keepLines w:val="0"/>
        <w:pageBreakBefore w:val="0"/>
        <w:widowControl w:val="0"/>
        <w:kinsoku/>
        <w:overflowPunct/>
        <w:topLinePunct w:val="0"/>
        <w:autoSpaceDE/>
        <w:autoSpaceDN/>
        <w:bidi w:val="0"/>
        <w:adjustRightInd/>
        <w:snapToGrid/>
        <w:spacing w:line="560" w:lineRule="exact"/>
        <w:ind w:firstLine="1490" w:firstLineChars="500"/>
        <w:textAlignment w:val="auto"/>
        <w:rPr>
          <w:spacing w:val="-11"/>
          <w:sz w:val="32"/>
        </w:rPr>
      </w:pPr>
      <w:r>
        <w:rPr>
          <w:rFonts w:hint="eastAsia"/>
          <w:spacing w:val="-11"/>
          <w:sz w:val="32"/>
        </w:rPr>
        <w:t>2.202</w:t>
      </w:r>
      <w:r>
        <w:rPr>
          <w:rFonts w:hint="eastAsia"/>
          <w:spacing w:val="-11"/>
          <w:sz w:val="32"/>
          <w:lang w:val="en-US" w:eastAsia="zh-CN"/>
        </w:rPr>
        <w:t>5</w:t>
      </w:r>
      <w:r>
        <w:rPr>
          <w:rFonts w:hint="eastAsia"/>
          <w:spacing w:val="-11"/>
          <w:sz w:val="32"/>
        </w:rPr>
        <w:t>年度苏州市幼儿园优秀自制玩教具评选活动方案</w:t>
      </w:r>
    </w:p>
    <w:p w14:paraId="01765703">
      <w:pPr>
        <w:pStyle w:val="11"/>
        <w:keepNext w:val="0"/>
        <w:keepLines w:val="0"/>
        <w:pageBreakBefore w:val="0"/>
        <w:widowControl w:val="0"/>
        <w:kinsoku/>
        <w:overflowPunct/>
        <w:topLinePunct w:val="0"/>
        <w:autoSpaceDE/>
        <w:autoSpaceDN/>
        <w:bidi w:val="0"/>
        <w:adjustRightInd/>
        <w:snapToGrid/>
        <w:spacing w:line="560" w:lineRule="exact"/>
        <w:ind w:firstLine="1490" w:firstLineChars="500"/>
        <w:textAlignment w:val="auto"/>
        <w:rPr>
          <w:spacing w:val="-11"/>
          <w:sz w:val="32"/>
        </w:rPr>
      </w:pPr>
      <w:r>
        <w:rPr>
          <w:rFonts w:hint="eastAsia"/>
          <w:spacing w:val="-11"/>
          <w:sz w:val="32"/>
        </w:rPr>
        <w:t>3.202</w:t>
      </w:r>
      <w:r>
        <w:rPr>
          <w:rFonts w:hint="eastAsia"/>
          <w:spacing w:val="-11"/>
          <w:sz w:val="32"/>
          <w:lang w:val="en-US" w:eastAsia="zh-CN"/>
        </w:rPr>
        <w:t>5</w:t>
      </w:r>
      <w:r>
        <w:rPr>
          <w:rFonts w:hint="eastAsia"/>
          <w:spacing w:val="-11"/>
          <w:sz w:val="32"/>
        </w:rPr>
        <w:t>年度</w:t>
      </w:r>
      <w:r>
        <w:rPr>
          <w:spacing w:val="-11"/>
          <w:sz w:val="32"/>
        </w:rPr>
        <w:t>苏州市中小学</w:t>
      </w:r>
      <w:r>
        <w:rPr>
          <w:rFonts w:hint="eastAsia"/>
          <w:spacing w:val="-11"/>
          <w:sz w:val="32"/>
        </w:rPr>
        <w:t>自制教具作品</w:t>
      </w:r>
      <w:r>
        <w:rPr>
          <w:spacing w:val="-11"/>
          <w:sz w:val="32"/>
        </w:rPr>
        <w:t>评选</w:t>
      </w:r>
      <w:r>
        <w:rPr>
          <w:rFonts w:hint="eastAsia"/>
          <w:spacing w:val="-11"/>
          <w:sz w:val="32"/>
        </w:rPr>
        <w:t>活动</w:t>
      </w:r>
      <w:r>
        <w:rPr>
          <w:spacing w:val="-11"/>
          <w:sz w:val="32"/>
        </w:rPr>
        <w:t>申报表</w:t>
      </w:r>
    </w:p>
    <w:p w14:paraId="686B07F6">
      <w:pPr>
        <w:pStyle w:val="11"/>
        <w:keepNext w:val="0"/>
        <w:keepLines w:val="0"/>
        <w:pageBreakBefore w:val="0"/>
        <w:widowControl w:val="0"/>
        <w:kinsoku/>
        <w:overflowPunct/>
        <w:topLinePunct w:val="0"/>
        <w:autoSpaceDE/>
        <w:autoSpaceDN/>
        <w:bidi w:val="0"/>
        <w:adjustRightInd/>
        <w:snapToGrid/>
        <w:spacing w:line="560" w:lineRule="exact"/>
        <w:ind w:firstLine="1490" w:firstLineChars="500"/>
        <w:textAlignment w:val="auto"/>
        <w:rPr>
          <w:spacing w:val="-11"/>
          <w:sz w:val="32"/>
        </w:rPr>
      </w:pPr>
      <w:r>
        <w:rPr>
          <w:rFonts w:hint="eastAsia"/>
          <w:spacing w:val="-11"/>
          <w:sz w:val="32"/>
        </w:rPr>
        <w:t>4.2</w:t>
      </w:r>
      <w:r>
        <w:rPr>
          <w:rFonts w:hint="eastAsia"/>
          <w:spacing w:val="-17"/>
          <w:sz w:val="32"/>
        </w:rPr>
        <w:t>02</w:t>
      </w:r>
      <w:r>
        <w:rPr>
          <w:rFonts w:hint="eastAsia"/>
          <w:spacing w:val="-17"/>
          <w:sz w:val="32"/>
          <w:lang w:val="en-US" w:eastAsia="zh-CN"/>
        </w:rPr>
        <w:t>5</w:t>
      </w:r>
      <w:r>
        <w:rPr>
          <w:rFonts w:hint="eastAsia"/>
          <w:spacing w:val="-17"/>
          <w:sz w:val="32"/>
        </w:rPr>
        <w:t>年度</w:t>
      </w:r>
      <w:r>
        <w:rPr>
          <w:spacing w:val="-17"/>
          <w:sz w:val="32"/>
        </w:rPr>
        <w:t>苏州市</w:t>
      </w:r>
      <w:r>
        <w:rPr>
          <w:rFonts w:hint="eastAsia"/>
          <w:spacing w:val="-17"/>
          <w:sz w:val="32"/>
        </w:rPr>
        <w:t>幼儿园优秀自制玩教具</w:t>
      </w:r>
      <w:r>
        <w:rPr>
          <w:spacing w:val="-17"/>
          <w:sz w:val="32"/>
        </w:rPr>
        <w:t>评选</w:t>
      </w:r>
      <w:r>
        <w:rPr>
          <w:rFonts w:hint="eastAsia"/>
          <w:spacing w:val="-17"/>
          <w:sz w:val="32"/>
        </w:rPr>
        <w:t>活动</w:t>
      </w:r>
      <w:r>
        <w:rPr>
          <w:spacing w:val="-17"/>
          <w:sz w:val="32"/>
        </w:rPr>
        <w:t>申报表</w:t>
      </w:r>
    </w:p>
    <w:p w14:paraId="00A8D24F">
      <w:pPr>
        <w:pStyle w:val="11"/>
        <w:keepNext w:val="0"/>
        <w:keepLines w:val="0"/>
        <w:pageBreakBefore w:val="0"/>
        <w:widowControl w:val="0"/>
        <w:kinsoku/>
        <w:overflowPunct/>
        <w:topLinePunct w:val="0"/>
        <w:autoSpaceDE/>
        <w:autoSpaceDN/>
        <w:bidi w:val="0"/>
        <w:adjustRightInd/>
        <w:snapToGrid/>
        <w:spacing w:line="560" w:lineRule="exact"/>
        <w:ind w:firstLine="1490" w:firstLineChars="500"/>
        <w:textAlignment w:val="auto"/>
        <w:rPr>
          <w:rFonts w:hint="eastAsia"/>
          <w:spacing w:val="-11"/>
          <w:sz w:val="32"/>
        </w:rPr>
      </w:pPr>
      <w:r>
        <w:rPr>
          <w:rFonts w:hint="eastAsia"/>
          <w:spacing w:val="-11"/>
          <w:sz w:val="32"/>
        </w:rPr>
        <w:t>5.</w:t>
      </w:r>
      <w:r>
        <w:rPr>
          <w:spacing w:val="-11"/>
          <w:sz w:val="32"/>
        </w:rPr>
        <w:t>20</w:t>
      </w:r>
      <w:r>
        <w:rPr>
          <w:rFonts w:hint="eastAsia"/>
          <w:spacing w:val="-11"/>
          <w:sz w:val="32"/>
        </w:rPr>
        <w:t>2</w:t>
      </w:r>
      <w:r>
        <w:rPr>
          <w:rFonts w:hint="eastAsia"/>
          <w:spacing w:val="-11"/>
          <w:sz w:val="32"/>
          <w:lang w:val="en-US" w:eastAsia="zh-CN"/>
        </w:rPr>
        <w:t>5</w:t>
      </w:r>
      <w:r>
        <w:rPr>
          <w:spacing w:val="-11"/>
          <w:sz w:val="32"/>
        </w:rPr>
        <w:t>年度苏州市中小学</w:t>
      </w:r>
      <w:r>
        <w:rPr>
          <w:rFonts w:hint="eastAsia"/>
          <w:spacing w:val="-11"/>
          <w:sz w:val="32"/>
        </w:rPr>
        <w:t>自制教具作品和幼儿园优秀</w:t>
      </w:r>
    </w:p>
    <w:p w14:paraId="573F29EF">
      <w:pPr>
        <w:pStyle w:val="11"/>
        <w:keepNext w:val="0"/>
        <w:keepLines w:val="0"/>
        <w:pageBreakBefore w:val="0"/>
        <w:widowControl w:val="0"/>
        <w:kinsoku/>
        <w:overflowPunct/>
        <w:topLinePunct w:val="0"/>
        <w:autoSpaceDE/>
        <w:autoSpaceDN/>
        <w:bidi w:val="0"/>
        <w:adjustRightInd/>
        <w:snapToGrid/>
        <w:spacing w:line="560" w:lineRule="exact"/>
        <w:ind w:firstLine="1788" w:firstLineChars="600"/>
        <w:textAlignment w:val="auto"/>
        <w:rPr>
          <w:spacing w:val="-11"/>
          <w:sz w:val="32"/>
        </w:rPr>
      </w:pPr>
      <w:r>
        <w:rPr>
          <w:rFonts w:hint="eastAsia"/>
          <w:spacing w:val="-11"/>
          <w:sz w:val="32"/>
        </w:rPr>
        <w:t>自制玩教具</w:t>
      </w:r>
      <w:r>
        <w:rPr>
          <w:spacing w:val="-11"/>
          <w:sz w:val="32"/>
        </w:rPr>
        <w:t>评选活动</w:t>
      </w:r>
      <w:r>
        <w:rPr>
          <w:rFonts w:hint="eastAsia"/>
          <w:spacing w:val="-11"/>
          <w:sz w:val="32"/>
        </w:rPr>
        <w:t>参评作品汇总表</w:t>
      </w:r>
    </w:p>
    <w:p w14:paraId="42A4A58D">
      <w:pPr>
        <w:pStyle w:val="4"/>
        <w:bidi w:val="0"/>
        <w:rPr>
          <w:rFonts w:hint="eastAsia"/>
        </w:rPr>
      </w:pPr>
    </w:p>
    <w:p w14:paraId="016394BC">
      <w:pPr>
        <w:pStyle w:val="4"/>
        <w:bidi w:val="0"/>
        <w:rPr>
          <w:rFonts w:hint="eastAsia"/>
        </w:rPr>
      </w:pPr>
    </w:p>
    <w:p w14:paraId="006C260B">
      <w:pPr>
        <w:pStyle w:val="4"/>
        <w:bidi w:val="0"/>
        <w:rPr>
          <w:rFonts w:hint="eastAsia"/>
        </w:rPr>
      </w:pPr>
    </w:p>
    <w:p w14:paraId="2C990244">
      <w:pPr>
        <w:pStyle w:val="4"/>
        <w:bidi w:val="0"/>
        <w:rPr>
          <w:rFonts w:hint="eastAsia"/>
        </w:rPr>
      </w:pPr>
    </w:p>
    <w:p w14:paraId="642684ED">
      <w:pPr>
        <w:pStyle w:val="4"/>
        <w:bidi w:val="0"/>
        <w:rPr>
          <w:rFonts w:hint="eastAsia"/>
        </w:rPr>
      </w:pPr>
    </w:p>
    <w:p w14:paraId="5BD22100">
      <w:pPr>
        <w:keepNext w:val="0"/>
        <w:keepLines w:val="0"/>
        <w:pageBreakBefore w:val="0"/>
        <w:widowControl w:val="0"/>
        <w:kinsoku/>
        <w:wordWrap w:val="0"/>
        <w:overflowPunct/>
        <w:topLinePunct w:val="0"/>
        <w:autoSpaceDE/>
        <w:autoSpaceDN/>
        <w:bidi w:val="0"/>
        <w:adjustRightInd/>
        <w:snapToGrid/>
        <w:spacing w:line="500" w:lineRule="exact"/>
        <w:ind w:right="1260" w:rightChars="600"/>
        <w:jc w:val="right"/>
        <w:textAlignment w:val="auto"/>
        <w:rPr>
          <w:rFonts w:ascii="仿宋" w:hAnsi="仿宋" w:eastAsia="仿宋"/>
          <w:sz w:val="32"/>
          <w:szCs w:val="32"/>
        </w:rPr>
      </w:pPr>
      <w:r>
        <w:rPr>
          <w:rFonts w:ascii="仿宋" w:hAnsi="仿宋" w:eastAsia="仿宋"/>
          <w:sz w:val="32"/>
          <w:szCs w:val="32"/>
        </w:rPr>
        <w:t>苏州市教育局</w:t>
      </w:r>
    </w:p>
    <w:p w14:paraId="0C47969C">
      <w:pPr>
        <w:keepNext w:val="0"/>
        <w:keepLines w:val="0"/>
        <w:pageBreakBefore w:val="0"/>
        <w:widowControl w:val="0"/>
        <w:kinsoku/>
        <w:wordWrap w:val="0"/>
        <w:overflowPunct/>
        <w:topLinePunct w:val="0"/>
        <w:autoSpaceDE/>
        <w:autoSpaceDN/>
        <w:bidi w:val="0"/>
        <w:adjustRightInd/>
        <w:snapToGrid/>
        <w:spacing w:line="500" w:lineRule="exact"/>
        <w:ind w:right="840" w:rightChars="400"/>
        <w:jc w:val="right"/>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2025</w:t>
      </w:r>
      <w:r>
        <w:rPr>
          <w:rFonts w:ascii="仿宋" w:hAnsi="仿宋" w:eastAsia="仿宋"/>
          <w:sz w:val="32"/>
          <w:szCs w:val="32"/>
        </w:rPr>
        <w:t>年</w:t>
      </w:r>
      <w:r>
        <w:rPr>
          <w:rFonts w:hint="eastAsia" w:ascii="仿宋" w:hAnsi="仿宋" w:eastAsia="仿宋"/>
          <w:sz w:val="32"/>
          <w:szCs w:val="32"/>
          <w:lang w:val="en-US" w:eastAsia="zh-CN"/>
        </w:rPr>
        <w:t>6</w:t>
      </w:r>
      <w:r>
        <w:rPr>
          <w:rFonts w:ascii="仿宋" w:hAnsi="仿宋" w:eastAsia="仿宋"/>
          <w:sz w:val="32"/>
          <w:szCs w:val="32"/>
        </w:rPr>
        <w:t>月</w:t>
      </w:r>
      <w:r>
        <w:rPr>
          <w:rFonts w:hint="eastAsia" w:ascii="仿宋" w:hAnsi="仿宋" w:eastAsia="仿宋"/>
          <w:sz w:val="32"/>
          <w:szCs w:val="32"/>
          <w:lang w:val="en-US" w:eastAsia="zh-CN"/>
        </w:rPr>
        <w:t>4</w:t>
      </w:r>
      <w:r>
        <w:rPr>
          <w:rFonts w:ascii="仿宋" w:hAnsi="仿宋" w:eastAsia="仿宋"/>
          <w:sz w:val="32"/>
          <w:szCs w:val="32"/>
        </w:rPr>
        <w:t>日</w:t>
      </w:r>
      <w:r>
        <w:rPr>
          <w:rFonts w:hint="eastAsia" w:ascii="仿宋" w:hAnsi="仿宋" w:eastAsia="仿宋"/>
          <w:sz w:val="32"/>
          <w:szCs w:val="32"/>
          <w:lang w:val="en-US" w:eastAsia="zh-CN"/>
        </w:rPr>
        <w:t xml:space="preserve"> </w:t>
      </w:r>
    </w:p>
    <w:p w14:paraId="72FEDE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ascii="仿宋" w:hAnsi="仿宋" w:eastAsia="仿宋"/>
          <w:sz w:val="32"/>
          <w:szCs w:val="32"/>
        </w:rPr>
        <w:t>（此件公开发布）</w:t>
      </w:r>
    </w:p>
    <w:p w14:paraId="1FD19925">
      <w:pPr>
        <w:rPr>
          <w:rFonts w:hint="eastAsia" w:ascii="黑体" w:hAnsi="黑体" w:eastAsia="黑体"/>
          <w:sz w:val="32"/>
          <w:szCs w:val="32"/>
          <w:lang w:val="en-US" w:eastAsia="zh-CN"/>
        </w:rPr>
      </w:pPr>
      <w:r>
        <w:rPr>
          <w:rFonts w:ascii="仿宋" w:hAnsi="仿宋" w:eastAsia="仿宋"/>
          <w:sz w:val="32"/>
          <w:szCs w:val="32"/>
        </w:rPr>
        <w:br w:type="page"/>
      </w:r>
      <w:r>
        <w:rPr>
          <w:rFonts w:hint="eastAsia" w:ascii="黑体" w:hAnsi="黑体" w:eastAsia="黑体"/>
          <w:sz w:val="32"/>
          <w:szCs w:val="32"/>
        </w:rPr>
        <w:t>附件</w:t>
      </w:r>
      <w:r>
        <w:rPr>
          <w:rFonts w:hint="eastAsia" w:ascii="黑体" w:hAnsi="黑体" w:eastAsia="黑体"/>
          <w:sz w:val="32"/>
          <w:szCs w:val="32"/>
          <w:lang w:val="en-US" w:eastAsia="zh-CN"/>
        </w:rPr>
        <w:t>1</w:t>
      </w:r>
    </w:p>
    <w:p w14:paraId="53CD73A9">
      <w:pPr>
        <w:spacing w:line="600" w:lineRule="exact"/>
        <w:jc w:val="center"/>
        <w:rPr>
          <w:rFonts w:ascii="方正小标宋简体" w:hAnsi="仿宋" w:eastAsia="方正小标宋简体"/>
          <w:kern w:val="0"/>
          <w:sz w:val="44"/>
          <w:szCs w:val="44"/>
        </w:rPr>
      </w:pPr>
      <w:bookmarkStart w:id="0" w:name="_Hlk698560"/>
      <w:r>
        <w:rPr>
          <w:rFonts w:hint="eastAsia" w:ascii="方正小标宋简体" w:hAnsi="仿宋" w:eastAsia="方正小标宋简体"/>
          <w:kern w:val="0"/>
          <w:sz w:val="44"/>
          <w:szCs w:val="44"/>
        </w:rPr>
        <w:t>202</w:t>
      </w:r>
      <w:r>
        <w:rPr>
          <w:rFonts w:hint="eastAsia" w:ascii="方正小标宋简体" w:hAnsi="仿宋" w:eastAsia="方正小标宋简体"/>
          <w:kern w:val="0"/>
          <w:sz w:val="44"/>
          <w:szCs w:val="44"/>
          <w:lang w:val="en-US" w:eastAsia="zh-CN"/>
        </w:rPr>
        <w:t>5</w:t>
      </w:r>
      <w:r>
        <w:rPr>
          <w:rFonts w:hint="eastAsia" w:ascii="方正小标宋简体" w:hAnsi="仿宋" w:eastAsia="方正小标宋简体"/>
          <w:kern w:val="0"/>
          <w:sz w:val="44"/>
          <w:szCs w:val="44"/>
        </w:rPr>
        <w:t>年度苏州市中小学自制教具作品</w:t>
      </w:r>
    </w:p>
    <w:p w14:paraId="78C123AE">
      <w:pPr>
        <w:spacing w:line="600" w:lineRule="exact"/>
        <w:jc w:val="center"/>
        <w:rPr>
          <w:rFonts w:ascii="方正小标宋简体" w:hAnsi="仿宋" w:eastAsia="方正小标宋简体"/>
          <w:kern w:val="0"/>
          <w:sz w:val="44"/>
          <w:szCs w:val="44"/>
        </w:rPr>
      </w:pPr>
      <w:r>
        <w:rPr>
          <w:rFonts w:hint="eastAsia" w:ascii="方正小标宋简体" w:hAnsi="仿宋" w:eastAsia="方正小标宋简体"/>
          <w:kern w:val="0"/>
          <w:sz w:val="44"/>
          <w:szCs w:val="44"/>
        </w:rPr>
        <w:t>大赛活动方案</w:t>
      </w:r>
    </w:p>
    <w:p w14:paraId="44D280AA">
      <w:pPr>
        <w:spacing w:line="600" w:lineRule="exact"/>
        <w:jc w:val="center"/>
        <w:rPr>
          <w:rFonts w:ascii="方正小标宋简体" w:hAnsi="仿宋" w:eastAsia="方正小标宋简体"/>
          <w:kern w:val="0"/>
          <w:sz w:val="44"/>
          <w:szCs w:val="44"/>
        </w:rPr>
      </w:pPr>
    </w:p>
    <w:bookmarkEnd w:id="0"/>
    <w:p w14:paraId="3DF39C6D">
      <w:pPr>
        <w:pStyle w:val="14"/>
      </w:pPr>
      <w:r>
        <w:t>一</w:t>
      </w:r>
      <w:r>
        <w:rPr>
          <w:rFonts w:hint="eastAsia"/>
        </w:rPr>
        <w:t>、</w:t>
      </w:r>
      <w:r>
        <w:t>评选范围和评选条件</w:t>
      </w:r>
    </w:p>
    <w:p w14:paraId="205A4723">
      <w:pPr>
        <w:pStyle w:val="15"/>
      </w:pPr>
      <w:r>
        <w:t>（一）评选范围</w:t>
      </w:r>
    </w:p>
    <w:p w14:paraId="4BFC6204">
      <w:pPr>
        <w:pStyle w:val="11"/>
      </w:pPr>
      <w:r>
        <w:rPr>
          <w:rFonts w:hint="eastAsia"/>
        </w:rPr>
        <w:t>遵循中小学各学科课程标准，作品要求能在</w:t>
      </w:r>
      <w:r>
        <w:t>中、小学各学科（不含特殊教育康复训练器材</w:t>
      </w:r>
      <w:r>
        <w:rPr>
          <w:rFonts w:hint="eastAsia"/>
        </w:rPr>
        <w:t>、虚拟作品</w:t>
      </w:r>
      <w:r>
        <w:rPr>
          <w:rFonts w:hint="eastAsia"/>
          <w:lang w:eastAsia="zh-CN"/>
        </w:rPr>
        <w:t>，以及</w:t>
      </w:r>
      <w:r>
        <w:rPr>
          <w:rFonts w:hint="eastAsia"/>
        </w:rPr>
        <w:t>不能体现学科教学性的工程类发明创造作品，</w:t>
      </w:r>
      <w:r>
        <w:t>以下同）教学中使用的，由教师或学生自己设计制作。</w:t>
      </w:r>
    </w:p>
    <w:p w14:paraId="66392106">
      <w:pPr>
        <w:pStyle w:val="15"/>
      </w:pPr>
      <w:r>
        <w:t>（</w:t>
      </w:r>
      <w:r>
        <w:rPr>
          <w:rFonts w:hint="eastAsia"/>
        </w:rPr>
        <w:t>二</w:t>
      </w:r>
      <w:r>
        <w:t>）作品分类</w:t>
      </w:r>
    </w:p>
    <w:p w14:paraId="6AAEAB53">
      <w:pPr>
        <w:pStyle w:val="11"/>
        <w:ind w:left="630" w:leftChars="300" w:firstLine="0" w:firstLineChars="0"/>
      </w:pPr>
      <w:r>
        <w:rPr>
          <w:rFonts w:hint="eastAsia"/>
        </w:rPr>
        <w:t>自制教具作品</w:t>
      </w:r>
      <w:r>
        <w:t>分教师作品、学生作品。</w:t>
      </w:r>
      <w:r>
        <w:br w:type="textWrapping"/>
      </w:r>
      <w:r>
        <w:t>按教学段分为小学作品、中学作品。</w:t>
      </w:r>
    </w:p>
    <w:p w14:paraId="74114054">
      <w:pPr>
        <w:pStyle w:val="11"/>
      </w:pPr>
      <w:r>
        <w:t>按所应用的领域段划分（1）小学：语文、数学、科学；音乐、美术、体育、综合实践活动；（2）中学：语文、数学、物理、化学、生物、地理、通用技术、信息技术</w:t>
      </w:r>
      <w:r>
        <w:rPr>
          <w:rFonts w:hint="eastAsia"/>
        </w:rPr>
        <w:t>、</w:t>
      </w:r>
      <w:r>
        <w:t>综合实践活动、音乐、美术、体育；（3）其他</w:t>
      </w:r>
      <w:r>
        <w:rPr>
          <w:rFonts w:hint="eastAsia"/>
        </w:rPr>
        <w:t>（</w:t>
      </w:r>
      <w:r>
        <w:t>如：特教、外语，通用设备等</w:t>
      </w:r>
      <w:r>
        <w:rPr>
          <w:rFonts w:hint="eastAsia"/>
        </w:rPr>
        <w:t>）</w:t>
      </w:r>
      <w:r>
        <w:t>。</w:t>
      </w:r>
    </w:p>
    <w:p w14:paraId="5616AA4C">
      <w:pPr>
        <w:pStyle w:val="15"/>
      </w:pPr>
      <w:r>
        <w:t>（</w:t>
      </w:r>
      <w:r>
        <w:rPr>
          <w:rFonts w:hint="eastAsia"/>
        </w:rPr>
        <w:t>三</w:t>
      </w:r>
      <w:r>
        <w:t>）评选条件</w:t>
      </w:r>
    </w:p>
    <w:p w14:paraId="33D463CB">
      <w:pPr>
        <w:pStyle w:val="11"/>
      </w:pPr>
      <w:r>
        <w:t>1．教师</w:t>
      </w:r>
      <w:r>
        <w:rPr>
          <w:rFonts w:hint="eastAsia"/>
        </w:rPr>
        <w:t>自制教具作品</w:t>
      </w:r>
      <w:r>
        <w:t>评选条件</w:t>
      </w:r>
    </w:p>
    <w:p w14:paraId="7543DB5D">
      <w:pPr>
        <w:pStyle w:val="11"/>
      </w:pPr>
      <w:r>
        <w:rPr>
          <w:rFonts w:hint="eastAsia"/>
        </w:rPr>
        <w:t>（</w:t>
      </w:r>
      <w:r>
        <w:t>1）教学性。符合基础教育课程改革的基本理念，培养创新精神和实践能力，有利于实验教学、提高师生的</w:t>
      </w:r>
      <w:r>
        <w:rPr>
          <w:rFonts w:hint="eastAsia"/>
        </w:rPr>
        <w:t>综合素质</w:t>
      </w:r>
      <w:r>
        <w:t>。</w:t>
      </w:r>
    </w:p>
    <w:p w14:paraId="423D8965">
      <w:pPr>
        <w:pStyle w:val="11"/>
      </w:pPr>
      <w:r>
        <w:rPr>
          <w:rFonts w:hint="eastAsia"/>
        </w:rPr>
        <w:t>（</w:t>
      </w:r>
      <w:r>
        <w:t>2）科学性。</w:t>
      </w:r>
      <w:r>
        <w:rPr>
          <w:rFonts w:hint="eastAsia"/>
        </w:rPr>
        <w:t>作品展</w:t>
      </w:r>
      <w:r>
        <w:t>示内容</w:t>
      </w:r>
      <w:r>
        <w:rPr>
          <w:rFonts w:hint="eastAsia"/>
        </w:rPr>
        <w:t>应</w:t>
      </w:r>
      <w:r>
        <w:t>符合科学原理，体现科学知识和科学过程相统一的原则，有利于学习科学知识，树立科学意识，掌握科学方法和实验操作技能。</w:t>
      </w:r>
    </w:p>
    <w:p w14:paraId="698C588F">
      <w:pPr>
        <w:pStyle w:val="11"/>
      </w:pPr>
      <w:r>
        <w:rPr>
          <w:rFonts w:hint="eastAsia"/>
        </w:rPr>
        <w:t>（</w:t>
      </w:r>
      <w:r>
        <w:t>3）创新性。</w:t>
      </w:r>
      <w:r>
        <w:rPr>
          <w:rFonts w:hint="eastAsia"/>
        </w:rPr>
        <w:t>作品</w:t>
      </w:r>
      <w:r>
        <w:t>设计新颖，构思巧妙，体现新的实验活动方式、方法和内容；应用新技术、新材料、新工艺方面有创新和发展；在信息技术与传统实验的整合方面有所创意。</w:t>
      </w:r>
    </w:p>
    <w:p w14:paraId="680C699E">
      <w:pPr>
        <w:pStyle w:val="11"/>
      </w:pPr>
      <w:r>
        <w:rPr>
          <w:rFonts w:hint="eastAsia"/>
        </w:rPr>
        <w:t>（</w:t>
      </w:r>
      <w:r>
        <w:t>4）启发性。引发学习兴趣和思考，适于探究式教学，有利于学生主动参与、互动、合作交流。</w:t>
      </w:r>
    </w:p>
    <w:p w14:paraId="448026BF">
      <w:pPr>
        <w:pStyle w:val="11"/>
      </w:pPr>
      <w:r>
        <w:rPr>
          <w:rFonts w:hint="eastAsia"/>
        </w:rPr>
        <w:t>（</w:t>
      </w:r>
      <w:r>
        <w:t>5）实用性。取材容易，结构简单，易于操作，性能稳定，安全可靠，造价低廉，外形美观，便于自制推广；有助于环保和可持续发展。</w:t>
      </w:r>
    </w:p>
    <w:p w14:paraId="72AFA29E">
      <w:pPr>
        <w:pStyle w:val="11"/>
      </w:pPr>
      <w:r>
        <w:rPr>
          <w:rFonts w:hint="eastAsia"/>
        </w:rPr>
        <w:t>（</w:t>
      </w:r>
      <w:r>
        <w:t>6</w:t>
      </w:r>
      <w:r>
        <w:rPr>
          <w:rFonts w:hint="eastAsia"/>
        </w:rPr>
        <w:t>）安全性。作品在教学中使用要确保无安全隐患。</w:t>
      </w:r>
    </w:p>
    <w:p w14:paraId="24EF6E3A">
      <w:pPr>
        <w:pStyle w:val="11"/>
      </w:pPr>
      <w:r>
        <w:t>2．学生</w:t>
      </w:r>
      <w:r>
        <w:rPr>
          <w:rFonts w:hint="eastAsia"/>
        </w:rPr>
        <w:t>自制教具作品</w:t>
      </w:r>
      <w:r>
        <w:t>评选条件</w:t>
      </w:r>
    </w:p>
    <w:p w14:paraId="24625B95">
      <w:pPr>
        <w:pStyle w:val="11"/>
      </w:pPr>
      <w:r>
        <w:rPr>
          <w:rFonts w:hint="eastAsia"/>
        </w:rPr>
        <w:t>（</w:t>
      </w:r>
      <w:r>
        <w:t>1）制作的</w:t>
      </w:r>
      <w:r>
        <w:rPr>
          <w:rFonts w:hint="eastAsia"/>
        </w:rPr>
        <w:t>作品</w:t>
      </w:r>
      <w:r>
        <w:t>与学习内容、实验内容协调一致，有利于培养创新精神、实验动手能力，有利于自主学习、合作交流。</w:t>
      </w:r>
    </w:p>
    <w:p w14:paraId="08DBC7BD">
      <w:pPr>
        <w:pStyle w:val="11"/>
      </w:pPr>
      <w:r>
        <w:rPr>
          <w:rFonts w:hint="eastAsia"/>
        </w:rPr>
        <w:t>（</w:t>
      </w:r>
      <w:r>
        <w:t>2）符合科学原理，有利于学习科学知识，掌握科学方法和实验操作技能，有利于树立科学思想和科学精神。</w:t>
      </w:r>
    </w:p>
    <w:p w14:paraId="2EA7BAD5">
      <w:pPr>
        <w:pStyle w:val="11"/>
      </w:pPr>
      <w:r>
        <w:rPr>
          <w:rFonts w:hint="eastAsia"/>
        </w:rPr>
        <w:t>（</w:t>
      </w:r>
      <w:r>
        <w:t>3）设计构思巧妙，富有新颖性，有利于激发学习兴趣，促进动脑动手。</w:t>
      </w:r>
    </w:p>
    <w:p w14:paraId="0D973ADF">
      <w:pPr>
        <w:pStyle w:val="11"/>
      </w:pPr>
      <w:r>
        <w:rPr>
          <w:rFonts w:hint="eastAsia"/>
        </w:rPr>
        <w:t>（</w:t>
      </w:r>
      <w:r>
        <w:t>4）取材容易，制作简单，使用安全，造价低廉，便于推广。</w:t>
      </w:r>
    </w:p>
    <w:p w14:paraId="32766CC7">
      <w:pPr>
        <w:pStyle w:val="11"/>
      </w:pPr>
      <w:r>
        <w:rPr>
          <w:rFonts w:hint="eastAsia"/>
        </w:rPr>
        <w:t>（</w:t>
      </w:r>
      <w:r>
        <w:t>5）作品符合参与者的年龄层次、知识及能力水平，具有独立创作的真实性。</w:t>
      </w:r>
    </w:p>
    <w:p w14:paraId="401C4AC9">
      <w:pPr>
        <w:pStyle w:val="14"/>
      </w:pPr>
      <w:r>
        <w:t>二</w:t>
      </w:r>
      <w:r>
        <w:rPr>
          <w:rFonts w:hint="eastAsia"/>
        </w:rPr>
        <w:t>、</w:t>
      </w:r>
      <w:r>
        <w:t>申报程序和评选办法</w:t>
      </w:r>
    </w:p>
    <w:p w14:paraId="3A278B23">
      <w:pPr>
        <w:pStyle w:val="15"/>
      </w:pPr>
      <w:r>
        <w:t>（一）申报程序</w:t>
      </w:r>
    </w:p>
    <w:p w14:paraId="0D9D5F81">
      <w:pPr>
        <w:pStyle w:val="11"/>
      </w:pPr>
      <w:r>
        <w:t>1．各市</w:t>
      </w:r>
      <w:r>
        <w:rPr>
          <w:rFonts w:hint="eastAsia"/>
        </w:rPr>
        <w:t>（</w:t>
      </w:r>
      <w:r>
        <w:t>区</w:t>
      </w:r>
      <w:r>
        <w:rPr>
          <w:rFonts w:hint="eastAsia"/>
        </w:rPr>
        <w:t>）</w:t>
      </w:r>
      <w:r>
        <w:t>申报参加大市评比的</w:t>
      </w:r>
      <w:r>
        <w:rPr>
          <w:rFonts w:hint="eastAsia"/>
        </w:rPr>
        <w:t>自制教具作品</w:t>
      </w:r>
      <w:r>
        <w:t>，由各市（区）教育装备部门在本地区评选的基础上进行推荐，每学科不超过</w:t>
      </w:r>
      <w:r>
        <w:rPr>
          <w:rFonts w:hint="eastAsia"/>
        </w:rPr>
        <w:t>5</w:t>
      </w:r>
      <w:r>
        <w:t>件，送大市评比的总量在20件以内。市直属中小</w:t>
      </w:r>
      <w:r>
        <w:rPr>
          <w:rFonts w:hint="eastAsia"/>
          <w:lang w:eastAsia="zh-CN"/>
        </w:rPr>
        <w:t>学校</w:t>
      </w:r>
      <w:r>
        <w:t>申报参加评比的</w:t>
      </w:r>
      <w:r>
        <w:rPr>
          <w:rFonts w:hint="eastAsia"/>
        </w:rPr>
        <w:t>自制教具作品</w:t>
      </w:r>
      <w:r>
        <w:t>直接报苏州市教育装备与勤工俭学管理办公室，每学科不超过2件</w:t>
      </w:r>
      <w:r>
        <w:rPr>
          <w:rFonts w:hint="eastAsia"/>
        </w:rPr>
        <w:t>，</w:t>
      </w:r>
      <w:r>
        <w:t>总量在</w:t>
      </w:r>
      <w:r>
        <w:rPr>
          <w:rFonts w:hint="eastAsia"/>
        </w:rPr>
        <w:t>5</w:t>
      </w:r>
      <w:r>
        <w:t>件以内。</w:t>
      </w:r>
    </w:p>
    <w:p w14:paraId="722968AC">
      <w:pPr>
        <w:pStyle w:val="11"/>
      </w:pPr>
      <w:r>
        <w:t>2．送评</w:t>
      </w:r>
      <w:r>
        <w:rPr>
          <w:rFonts w:hint="eastAsia"/>
        </w:rPr>
        <w:t>自制教具作品</w:t>
      </w:r>
      <w:r>
        <w:t>的制作人必须按要求填写《</w:t>
      </w:r>
      <w:r>
        <w:rPr>
          <w:rFonts w:hint="eastAsia"/>
        </w:rPr>
        <w:t>202</w:t>
      </w:r>
      <w:r>
        <w:rPr>
          <w:rFonts w:hint="eastAsia"/>
          <w:lang w:val="en-US" w:eastAsia="zh-CN"/>
        </w:rPr>
        <w:t>5</w:t>
      </w:r>
      <w:r>
        <w:rPr>
          <w:rFonts w:hint="eastAsia"/>
        </w:rPr>
        <w:t>年度苏州市中小学自制教具作品大赛活动</w:t>
      </w:r>
      <w:r>
        <w:t>申报表》（</w:t>
      </w:r>
      <w:r>
        <w:rPr>
          <w:rFonts w:hint="eastAsia"/>
        </w:rPr>
        <w:t>见</w:t>
      </w:r>
      <w:r>
        <w:t>附件</w:t>
      </w:r>
      <w:r>
        <w:rPr>
          <w:rFonts w:hint="eastAsia"/>
        </w:rPr>
        <w:t>3</w:t>
      </w:r>
      <w:r>
        <w:t>），</w:t>
      </w:r>
      <w:r>
        <w:rPr>
          <w:rFonts w:hint="eastAsia"/>
        </w:rPr>
        <w:t>上交纸质稿三份。</w:t>
      </w:r>
    </w:p>
    <w:p w14:paraId="5B3DB905">
      <w:pPr>
        <w:pStyle w:val="11"/>
      </w:pPr>
      <w:r>
        <w:rPr>
          <w:rFonts w:hint="eastAsia"/>
        </w:rPr>
        <w:t>3</w:t>
      </w:r>
      <w:r>
        <w:t>．各市</w:t>
      </w:r>
      <w:r>
        <w:rPr>
          <w:rFonts w:hint="eastAsia"/>
        </w:rPr>
        <w:t>（</w:t>
      </w:r>
      <w:r>
        <w:t>区</w:t>
      </w:r>
      <w:r>
        <w:rPr>
          <w:rFonts w:hint="eastAsia"/>
        </w:rPr>
        <w:t>）装备部门</w:t>
      </w:r>
      <w:r>
        <w:t>及直属</w:t>
      </w:r>
      <w:r>
        <w:rPr>
          <w:rFonts w:hint="eastAsia"/>
        </w:rPr>
        <w:t>中小</w:t>
      </w:r>
      <w:r>
        <w:t>学校</w:t>
      </w:r>
      <w:r>
        <w:rPr>
          <w:rFonts w:hint="eastAsia"/>
        </w:rPr>
        <w:t>需填写参评作品汇总表（见附件5-表1），上交纸质稿、电子稿各一份。</w:t>
      </w:r>
      <w:r>
        <w:t xml:space="preserve"> </w:t>
      </w:r>
    </w:p>
    <w:p w14:paraId="08769C61">
      <w:pPr>
        <w:pStyle w:val="11"/>
      </w:pPr>
      <w:r>
        <w:rPr>
          <w:rFonts w:hint="eastAsia"/>
        </w:rPr>
        <w:t>4</w:t>
      </w:r>
      <w:r>
        <w:t>．</w:t>
      </w:r>
      <w:r>
        <w:rPr>
          <w:rFonts w:hint="eastAsia"/>
        </w:rPr>
        <w:t>纸质稿材料</w:t>
      </w:r>
      <w:r>
        <w:t>文字</w:t>
      </w:r>
      <w:r>
        <w:rPr>
          <w:rFonts w:hint="eastAsia"/>
        </w:rPr>
        <w:t>内容</w:t>
      </w:r>
      <w:r>
        <w:t>一律使用A4纸</w:t>
      </w:r>
      <w:r>
        <w:rPr>
          <w:rFonts w:hint="eastAsia"/>
        </w:rPr>
        <w:t>，</w:t>
      </w:r>
      <w:r>
        <w:t>宋体、小四号字</w:t>
      </w:r>
      <w:r>
        <w:rPr>
          <w:rFonts w:hint="eastAsia"/>
        </w:rPr>
        <w:t>。</w:t>
      </w:r>
      <w:r>
        <w:t>各市、区及直属学校</w:t>
      </w:r>
      <w:r>
        <w:rPr>
          <w:rFonts w:hint="eastAsia"/>
        </w:rPr>
        <w:t>把</w:t>
      </w:r>
      <w:r>
        <w:t>送评的申报表</w:t>
      </w:r>
      <w:r>
        <w:rPr>
          <w:rFonts w:hint="eastAsia"/>
        </w:rPr>
        <w:t>和汇总表收齐后，纸质稿寄到苏州市</w:t>
      </w:r>
      <w:r>
        <w:t>教育装备与勤工俭学管理办公室（苏州市</w:t>
      </w:r>
      <w:r>
        <w:rPr>
          <w:rFonts w:hint="eastAsia"/>
        </w:rPr>
        <w:t>姑苏区</w:t>
      </w:r>
      <w:r>
        <w:t>迎枫桥弄13号</w:t>
      </w:r>
      <w:r>
        <w:rPr>
          <w:rFonts w:hint="eastAsia"/>
        </w:rPr>
        <w:t>，</w:t>
      </w:r>
      <w:r>
        <w:t>邮政编码：215006）</w:t>
      </w:r>
      <w:r>
        <w:rPr>
          <w:rFonts w:hint="eastAsia"/>
        </w:rPr>
        <w:t>，电子稿发送邮箱：mtzhang_szb@163</w:t>
      </w:r>
      <w:r>
        <w:t>.com，材料报送截止期限为20</w:t>
      </w:r>
      <w:r>
        <w:rPr>
          <w:rFonts w:hint="eastAsia"/>
        </w:rPr>
        <w:t>2</w:t>
      </w:r>
      <w:r>
        <w:rPr>
          <w:rFonts w:hint="eastAsia"/>
          <w:lang w:val="en-US" w:eastAsia="zh-CN"/>
        </w:rPr>
        <w:t>5</w:t>
      </w:r>
      <w:r>
        <w:t>年10月31日。联系人：</w:t>
      </w:r>
      <w:r>
        <w:rPr>
          <w:rFonts w:hint="eastAsia"/>
        </w:rPr>
        <w:t>张梦婷，</w:t>
      </w:r>
      <w:r>
        <w:t>联系电话：65204331</w:t>
      </w:r>
      <w:r>
        <w:rPr>
          <w:rFonts w:hint="eastAsia"/>
        </w:rPr>
        <w:t>。</w:t>
      </w:r>
    </w:p>
    <w:p w14:paraId="7889BAA8">
      <w:pPr>
        <w:pStyle w:val="15"/>
      </w:pPr>
      <w:r>
        <w:t>（</w:t>
      </w:r>
      <w:r>
        <w:rPr>
          <w:rFonts w:hint="eastAsia"/>
        </w:rPr>
        <w:t>二</w:t>
      </w:r>
      <w:r>
        <w:t>）评选办法</w:t>
      </w:r>
    </w:p>
    <w:p w14:paraId="11976CF1">
      <w:pPr>
        <w:pStyle w:val="11"/>
      </w:pPr>
      <w:r>
        <w:t>1．为保证评选工作公开、公平、公正，苏州市教育科学研究院</w:t>
      </w:r>
      <w:r>
        <w:rPr>
          <w:rFonts w:hint="eastAsia"/>
          <w:lang w:eastAsia="zh-CN"/>
        </w:rPr>
        <w:t>和</w:t>
      </w:r>
      <w:r>
        <w:t>苏州市教育装备与勤工俭学管理办公室将成立由各学科专家组成的评审小组进行评比。所有</w:t>
      </w:r>
      <w:r>
        <w:rPr>
          <w:rFonts w:hint="eastAsia"/>
        </w:rPr>
        <w:t>被推荐的参评作品</w:t>
      </w:r>
      <w:r>
        <w:t>由评审小组进行初评并提出进入第二轮</w:t>
      </w:r>
      <w:r>
        <w:rPr>
          <w:rFonts w:hint="eastAsia"/>
        </w:rPr>
        <w:t>复赛</w:t>
      </w:r>
      <w:r>
        <w:t>评比的名单</w:t>
      </w:r>
      <w:bookmarkStart w:id="1" w:name="_Hlk81817222"/>
      <w:r>
        <w:rPr>
          <w:rFonts w:hint="eastAsia"/>
        </w:rPr>
        <w:t>。</w:t>
      </w:r>
      <w:r>
        <w:t>第二轮</w:t>
      </w:r>
      <w:r>
        <w:rPr>
          <w:rFonts w:hint="eastAsia"/>
        </w:rPr>
        <w:t>复赛</w:t>
      </w:r>
      <w:r>
        <w:t>评比的时间、</w:t>
      </w:r>
      <w:r>
        <w:rPr>
          <w:rFonts w:hint="eastAsia"/>
        </w:rPr>
        <w:t>地点另行通知</w:t>
      </w:r>
      <w:r>
        <w:t>。</w:t>
      </w:r>
      <w:bookmarkEnd w:id="1"/>
    </w:p>
    <w:p w14:paraId="0037C0C3">
      <w:pPr>
        <w:pStyle w:val="11"/>
      </w:pPr>
      <w:r>
        <w:t>2．本次评选分中学组、小学组、学生组，各设一、二、三等奖</w:t>
      </w:r>
      <w:r>
        <w:rPr>
          <w:rFonts w:hint="eastAsia"/>
        </w:rPr>
        <w:t>若干名，</w:t>
      </w:r>
      <w:r>
        <w:t>评选工作结束后，公布获奖名单，并颁发证书。</w:t>
      </w:r>
    </w:p>
    <w:p w14:paraId="0721A783">
      <w:pPr>
        <w:rPr>
          <w:sz w:val="24"/>
          <w:szCs w:val="24"/>
        </w:rPr>
      </w:pPr>
    </w:p>
    <w:p w14:paraId="2525C86E">
      <w:pPr>
        <w:rPr>
          <w:rFonts w:ascii="黑体" w:hAnsi="黑体" w:eastAsia="黑体"/>
          <w:sz w:val="32"/>
          <w:szCs w:val="32"/>
        </w:rPr>
      </w:pPr>
      <w:r>
        <w:rPr>
          <w:rFonts w:hint="eastAsia"/>
          <w:sz w:val="28"/>
          <w:szCs w:val="28"/>
        </w:rPr>
        <w:br w:type="page"/>
      </w:r>
      <w:r>
        <w:rPr>
          <w:rFonts w:hint="eastAsia" w:ascii="黑体" w:hAnsi="黑体" w:eastAsia="黑体"/>
          <w:sz w:val="32"/>
          <w:szCs w:val="32"/>
        </w:rPr>
        <w:t>附件２</w:t>
      </w:r>
    </w:p>
    <w:p w14:paraId="4604C459">
      <w:pPr>
        <w:pStyle w:val="4"/>
        <w:bidi w:val="0"/>
      </w:pPr>
    </w:p>
    <w:p w14:paraId="60397493">
      <w:pPr>
        <w:pStyle w:val="12"/>
      </w:pPr>
      <w:r>
        <w:rPr>
          <w:rFonts w:hint="eastAsia"/>
        </w:rPr>
        <w:t>202</w:t>
      </w:r>
      <w:r>
        <w:rPr>
          <w:rFonts w:hint="eastAsia"/>
          <w:lang w:val="en-US" w:eastAsia="zh-CN"/>
        </w:rPr>
        <w:t>5</w:t>
      </w:r>
      <w:r>
        <w:rPr>
          <w:rFonts w:hint="eastAsia"/>
        </w:rPr>
        <w:t>年度苏州市幼儿园优秀自制玩教具</w:t>
      </w:r>
    </w:p>
    <w:p w14:paraId="1CEB6BFE">
      <w:pPr>
        <w:pStyle w:val="12"/>
      </w:pPr>
      <w:r>
        <w:rPr>
          <w:rFonts w:hint="eastAsia"/>
        </w:rPr>
        <w:t>评选活动方案</w:t>
      </w:r>
    </w:p>
    <w:p w14:paraId="6140DB10">
      <w:pPr>
        <w:pStyle w:val="12"/>
      </w:pPr>
    </w:p>
    <w:p w14:paraId="51456856">
      <w:pPr>
        <w:pStyle w:val="14"/>
      </w:pPr>
      <w:r>
        <w:t>一</w:t>
      </w:r>
      <w:r>
        <w:rPr>
          <w:rFonts w:hint="eastAsia"/>
        </w:rPr>
        <w:t>、</w:t>
      </w:r>
      <w:r>
        <w:t>活动目的</w:t>
      </w:r>
    </w:p>
    <w:p w14:paraId="7346CBE2">
      <w:pPr>
        <w:pStyle w:val="11"/>
      </w:pPr>
      <w:r>
        <w:rPr>
          <w:rFonts w:hint="eastAsia"/>
        </w:rPr>
        <w:t>（一）</w:t>
      </w:r>
      <w:r>
        <w:t>贯彻《中国儿童发展纲要（20</w:t>
      </w:r>
      <w:r>
        <w:rPr>
          <w:rFonts w:hint="eastAsia"/>
        </w:rPr>
        <w:t>2</w:t>
      </w:r>
      <w:r>
        <w:t>1</w:t>
      </w:r>
      <w:r>
        <w:rPr>
          <w:rFonts w:hint="eastAsia"/>
        </w:rPr>
        <w:t>－</w:t>
      </w:r>
      <w:r>
        <w:t>20</w:t>
      </w:r>
      <w:r>
        <w:rPr>
          <w:rFonts w:hint="eastAsia"/>
        </w:rPr>
        <w:t>3</w:t>
      </w:r>
      <w:r>
        <w:t>0年）》《国家中长期教育改革和发展规划纲要（2010</w:t>
      </w:r>
      <w:r>
        <w:rPr>
          <w:rFonts w:hint="eastAsia"/>
        </w:rPr>
        <w:t>－</w:t>
      </w:r>
      <w:r>
        <w:t>2020年）》《国务院关于当前发展学前教育的若干意见》（国发〔2010〕41号）精神，落实《幼儿园教育指导纲要（试行）》《3</w:t>
      </w:r>
      <w:r>
        <w:rPr>
          <w:rFonts w:hint="eastAsia"/>
        </w:rPr>
        <w:t>－</w:t>
      </w:r>
      <w:r>
        <w:t>6岁儿童学习与发展指南》相关要求，全面推进素质教育。</w:t>
      </w:r>
    </w:p>
    <w:p w14:paraId="4F8385A1">
      <w:pPr>
        <w:pStyle w:val="11"/>
      </w:pPr>
      <w:r>
        <w:rPr>
          <w:rFonts w:hint="eastAsia"/>
        </w:rPr>
        <w:t>（二）充分发挥自制玩教具在幼</w:t>
      </w:r>
      <w:r>
        <w:t>儿园教育与游戏活动中的作用，鼓励和提倡利用自然材料和日常生活材料开展教育活动，设计制作简单、发展价值大、游戏功能强的玩教具。</w:t>
      </w:r>
    </w:p>
    <w:p w14:paraId="72C65617">
      <w:pPr>
        <w:pStyle w:val="11"/>
      </w:pPr>
      <w:r>
        <w:t>（三）调动广大幼教工作者</w:t>
      </w:r>
      <w:r>
        <w:rPr>
          <w:rFonts w:hint="eastAsia"/>
        </w:rPr>
        <w:t>因地制宜开展自制玩教具活动的积极性与创造性，宣传和推广低投入高质量地利用玩教具材料，有效开展游戏和教育活动的经验，搭建广大教师相互学习、相互借鉴的平台，推动学前教育工作的改革与发展。</w:t>
      </w:r>
    </w:p>
    <w:p w14:paraId="3A3AC6D1">
      <w:pPr>
        <w:pStyle w:val="14"/>
      </w:pPr>
      <w:r>
        <w:rPr>
          <w:rFonts w:hint="eastAsia"/>
        </w:rPr>
        <w:t>二、</w:t>
      </w:r>
      <w:r>
        <w:t>评选范围、分类</w:t>
      </w:r>
    </w:p>
    <w:p w14:paraId="39CF23FA">
      <w:pPr>
        <w:pStyle w:val="11"/>
      </w:pPr>
      <w:r>
        <w:rPr>
          <w:rFonts w:hint="eastAsia"/>
        </w:rPr>
        <w:t>（一）申报的作品须为幼儿园教育教学活动中正在使用</w:t>
      </w:r>
      <w:r>
        <w:t>，</w:t>
      </w:r>
      <w:r>
        <w:rPr>
          <w:rFonts w:hint="eastAsia"/>
        </w:rPr>
        <w:t>由幼儿园教师、学前教育工作者自己设计并简单制作，或对工业化产品进行改造的玩教具，还包括运用无须制作能体现教育与游戏功能的自然材料和日常材料。工业化生产的玩教具不在本次评选范围之内。</w:t>
      </w:r>
    </w:p>
    <w:p w14:paraId="141A1086">
      <w:pPr>
        <w:pStyle w:val="11"/>
      </w:pPr>
      <w:r>
        <w:rPr>
          <w:rFonts w:hint="eastAsia"/>
        </w:rPr>
        <w:t>（二）在往届全省幼儿园自制玩教具展评活动曾获得一、二、三等奖的自制玩教具作品不得申报。</w:t>
      </w:r>
    </w:p>
    <w:p w14:paraId="7A0F999B">
      <w:pPr>
        <w:pStyle w:val="11"/>
      </w:pPr>
      <w:r>
        <w:rPr>
          <w:rFonts w:hint="eastAsia"/>
        </w:rPr>
        <w:t>（三）以“落实《3-6岁儿童学习与发展指南》，倡导游戏活动”为主题。申报的作品按所应用的领域分类为：①运动类（YD），②科学类（KX），③建构类（JG），④语言阅读类（YUY），⑤美工类（MG），⑥表演类（BY），⑦角色类（JS），⑧益智类（YZ），⑨音乐类（YY），⑩其他类（QT）。作品类别由申报者按照作品的应用领域在以上10类中自行选择，每件作品只能申报一个作品类别。</w:t>
      </w:r>
    </w:p>
    <w:p w14:paraId="118452A1">
      <w:pPr>
        <w:pStyle w:val="14"/>
      </w:pPr>
      <w:r>
        <w:rPr>
          <w:rFonts w:hint="eastAsia"/>
        </w:rPr>
        <w:t>三、</w:t>
      </w:r>
      <w:r>
        <w:t>申报</w:t>
      </w:r>
      <w:r>
        <w:rPr>
          <w:rFonts w:hint="eastAsia"/>
        </w:rPr>
        <w:t>程序和申报要求</w:t>
      </w:r>
    </w:p>
    <w:p w14:paraId="47B168D3">
      <w:pPr>
        <w:pStyle w:val="11"/>
      </w:pPr>
      <w:r>
        <w:rPr>
          <w:rFonts w:hint="eastAsia"/>
        </w:rPr>
        <w:t>（</w:t>
      </w:r>
      <w:r>
        <w:t>一</w:t>
      </w:r>
      <w:r>
        <w:rPr>
          <w:rFonts w:hint="eastAsia"/>
        </w:rPr>
        <w:t>）</w:t>
      </w:r>
      <w:r>
        <w:t>各市、区申报参加大市评比的自制</w:t>
      </w:r>
      <w:r>
        <w:rPr>
          <w:rFonts w:hint="eastAsia"/>
        </w:rPr>
        <w:t>玩</w:t>
      </w:r>
      <w:r>
        <w:t>教具，由各市（区）</w:t>
      </w:r>
      <w:r>
        <w:rPr>
          <w:rFonts w:hint="eastAsia"/>
        </w:rPr>
        <w:t>教育主管部门</w:t>
      </w:r>
      <w:r>
        <w:t>在本地区评选的基础上进行推荐，送大市评比的总量在</w:t>
      </w:r>
      <w:r>
        <w:rPr>
          <w:rFonts w:hint="eastAsia"/>
        </w:rPr>
        <w:t>20</w:t>
      </w:r>
      <w:r>
        <w:t>件以内</w:t>
      </w:r>
      <w:r>
        <w:rPr>
          <w:rFonts w:hint="eastAsia"/>
        </w:rPr>
        <w:t>。</w:t>
      </w:r>
      <w:r>
        <w:t>市</w:t>
      </w:r>
      <w:r>
        <w:rPr>
          <w:rFonts w:hint="eastAsia"/>
        </w:rPr>
        <w:t>相关</w:t>
      </w:r>
      <w:r>
        <w:t>直属</w:t>
      </w:r>
      <w:r>
        <w:rPr>
          <w:rFonts w:hint="eastAsia"/>
        </w:rPr>
        <w:t>学校附属幼儿园</w:t>
      </w:r>
      <w:r>
        <w:t>申报参加评比的自制</w:t>
      </w:r>
      <w:r>
        <w:rPr>
          <w:rFonts w:hint="eastAsia"/>
        </w:rPr>
        <w:t>玩</w:t>
      </w:r>
      <w:r>
        <w:t>教具直接报苏州市教育装备与勤工俭学管理办公室。</w:t>
      </w:r>
    </w:p>
    <w:p w14:paraId="7D1FAB85">
      <w:pPr>
        <w:pStyle w:val="11"/>
      </w:pPr>
      <w:r>
        <w:t>（二）送评自制</w:t>
      </w:r>
      <w:r>
        <w:rPr>
          <w:rFonts w:hint="eastAsia"/>
        </w:rPr>
        <w:t>玩</w:t>
      </w:r>
      <w:r>
        <w:t>教具的制作人必须按要求填写《</w:t>
      </w:r>
      <w:r>
        <w:rPr>
          <w:rFonts w:hint="eastAsia"/>
        </w:rPr>
        <w:t>202</w:t>
      </w:r>
      <w:r>
        <w:rPr>
          <w:rFonts w:hint="eastAsia"/>
          <w:lang w:val="en-US" w:eastAsia="zh-CN"/>
        </w:rPr>
        <w:t>5</w:t>
      </w:r>
      <w:r>
        <w:rPr>
          <w:rFonts w:hint="eastAsia"/>
        </w:rPr>
        <w:t>年度</w:t>
      </w:r>
      <w:r>
        <w:t>苏州市</w:t>
      </w:r>
      <w:r>
        <w:rPr>
          <w:rFonts w:hint="eastAsia"/>
        </w:rPr>
        <w:t>幼儿园优秀自制玩教具</w:t>
      </w:r>
      <w:r>
        <w:t>评选</w:t>
      </w:r>
      <w:r>
        <w:rPr>
          <w:rFonts w:hint="eastAsia"/>
        </w:rPr>
        <w:t>活动</w:t>
      </w:r>
      <w:r>
        <w:t>申报表》</w:t>
      </w:r>
      <w:r>
        <w:rPr>
          <w:rFonts w:hint="eastAsia"/>
        </w:rPr>
        <w:t>（见附件4），上交纸质稿三</w:t>
      </w:r>
      <w:r>
        <w:t>份</w:t>
      </w:r>
      <w:r>
        <w:rPr>
          <w:rFonts w:hint="eastAsia"/>
        </w:rPr>
        <w:t>材料。</w:t>
      </w:r>
    </w:p>
    <w:p w14:paraId="223C5DD1">
      <w:pPr>
        <w:pStyle w:val="11"/>
      </w:pPr>
      <w:r>
        <w:t>（三）各市、区及直属学校</w:t>
      </w:r>
      <w:r>
        <w:rPr>
          <w:rFonts w:hint="eastAsia"/>
        </w:rPr>
        <w:t>附属幼儿园需填写参评作品汇总表（</w:t>
      </w:r>
      <w:r>
        <w:rPr>
          <w:rFonts w:ascii="Times New Roman"/>
        </w:rPr>
        <w:t>见附件</w:t>
      </w:r>
      <w:r>
        <w:rPr>
          <w:rFonts w:ascii="Times New Roman" w:hAnsi="Times New Roman"/>
        </w:rPr>
        <w:t>5-</w:t>
      </w:r>
      <w:r>
        <w:rPr>
          <w:rFonts w:ascii="Times New Roman"/>
        </w:rPr>
        <w:t>表</w:t>
      </w:r>
      <w:r>
        <w:rPr>
          <w:rFonts w:ascii="Times New Roman" w:hAnsi="Times New Roman"/>
        </w:rPr>
        <w:t>2</w:t>
      </w:r>
      <w:r>
        <w:rPr>
          <w:rFonts w:hint="eastAsia"/>
        </w:rPr>
        <w:t>），上交电子稿和纸质稿一份。</w:t>
      </w:r>
    </w:p>
    <w:p w14:paraId="6DCF4E7D">
      <w:pPr>
        <w:pStyle w:val="11"/>
      </w:pPr>
      <w:r>
        <w:t>（</w:t>
      </w:r>
      <w:r>
        <w:rPr>
          <w:rFonts w:hint="eastAsia"/>
        </w:rPr>
        <w:t>四</w:t>
      </w:r>
      <w:r>
        <w:t>）不接受</w:t>
      </w:r>
      <w:r>
        <w:rPr>
          <w:rFonts w:hint="eastAsia"/>
        </w:rPr>
        <w:t>的</w:t>
      </w:r>
      <w:r>
        <w:t>申报作品</w:t>
      </w:r>
    </w:p>
    <w:p w14:paraId="52DF84EB">
      <w:pPr>
        <w:pStyle w:val="11"/>
      </w:pPr>
      <w:r>
        <w:t>属于以下任一条的作品为不接受申报作品。</w:t>
      </w:r>
    </w:p>
    <w:p w14:paraId="0085D483">
      <w:pPr>
        <w:pStyle w:val="11"/>
      </w:pPr>
      <w:r>
        <w:t>（1）与国家现行</w:t>
      </w:r>
      <w:r>
        <w:rPr>
          <w:rFonts w:hint="eastAsia"/>
          <w:lang w:eastAsia="zh-CN"/>
        </w:rPr>
        <w:t>法律法规</w:t>
      </w:r>
      <w:r>
        <w:t>、道德规范有抵触的作品。</w:t>
      </w:r>
    </w:p>
    <w:p w14:paraId="6E8C81FB">
      <w:pPr>
        <w:pStyle w:val="11"/>
      </w:pPr>
      <w:r>
        <w:t>（2）涉及食品、药品试剂和饮食安全类的作品。</w:t>
      </w:r>
    </w:p>
    <w:p w14:paraId="1457895B">
      <w:pPr>
        <w:pStyle w:val="11"/>
      </w:pPr>
      <w:r>
        <w:t>（3）造成污染的作品，破坏环境的作品，有害于动植物保护、文物保护的作品，危及人身健康和生命财产安全的作品。</w:t>
      </w:r>
    </w:p>
    <w:p w14:paraId="7C26552F">
      <w:pPr>
        <w:pStyle w:val="11"/>
      </w:pPr>
      <w:r>
        <w:t>（4）与国家有关玩具安全标准相违背的作品。</w:t>
      </w:r>
    </w:p>
    <w:p w14:paraId="1AA03B49">
      <w:pPr>
        <w:pStyle w:val="11"/>
      </w:pPr>
      <w:r>
        <w:t>（</w:t>
      </w:r>
      <w:r>
        <w:rPr>
          <w:rFonts w:hint="eastAsia"/>
        </w:rPr>
        <w:t>五</w:t>
      </w:r>
      <w:r>
        <w:t>）提交资料的</w:t>
      </w:r>
      <w:r>
        <w:rPr>
          <w:rFonts w:hint="eastAsia"/>
        </w:rPr>
        <w:t>作品要求</w:t>
      </w:r>
      <w:r>
        <w:t>及时间</w:t>
      </w:r>
    </w:p>
    <w:p w14:paraId="669E5B03">
      <w:pPr>
        <w:pStyle w:val="11"/>
      </w:pPr>
      <w:r>
        <w:t>各市、区及</w:t>
      </w:r>
      <w:r>
        <w:rPr>
          <w:rFonts w:hint="eastAsia"/>
        </w:rPr>
        <w:t>各相关</w:t>
      </w:r>
      <w:r>
        <w:t>直属学校</w:t>
      </w:r>
      <w:r>
        <w:rPr>
          <w:rFonts w:hint="eastAsia"/>
        </w:rPr>
        <w:t>附属幼儿园把</w:t>
      </w:r>
      <w:r>
        <w:t>送评的申报表</w:t>
      </w:r>
      <w:r>
        <w:rPr>
          <w:rFonts w:hint="eastAsia"/>
        </w:rPr>
        <w:t>（见附件4）和汇总表（见附件5-表2）收齐后，纸质稿寄到苏州市</w:t>
      </w:r>
      <w:r>
        <w:t>教育装备与勤工俭学管理办公室（</w:t>
      </w:r>
      <w:r>
        <w:rPr>
          <w:rFonts w:hint="eastAsia"/>
        </w:rPr>
        <w:t>地址：</w:t>
      </w:r>
      <w:r>
        <w:t>苏州市</w:t>
      </w:r>
      <w:r>
        <w:rPr>
          <w:rFonts w:hint="eastAsia"/>
        </w:rPr>
        <w:t>姑苏区</w:t>
      </w:r>
      <w:r>
        <w:t>迎枫桥弄13号</w:t>
      </w:r>
      <w:r>
        <w:rPr>
          <w:rFonts w:hint="eastAsia"/>
        </w:rPr>
        <w:t>，</w:t>
      </w:r>
      <w:r>
        <w:t>邮政编码：215006）</w:t>
      </w:r>
      <w:r>
        <w:rPr>
          <w:rFonts w:hint="eastAsia"/>
        </w:rPr>
        <w:t>，电子稿发送邮箱：mtzhang_szb@163</w:t>
      </w:r>
      <w:r>
        <w:t>.com，材料报送截止期限为20</w:t>
      </w:r>
      <w:r>
        <w:rPr>
          <w:rFonts w:hint="eastAsia"/>
        </w:rPr>
        <w:t>2</w:t>
      </w:r>
      <w:r>
        <w:rPr>
          <w:rFonts w:hint="eastAsia"/>
          <w:lang w:val="en-US" w:eastAsia="zh-CN"/>
        </w:rPr>
        <w:t>5</w:t>
      </w:r>
      <w:r>
        <w:t>年</w:t>
      </w:r>
      <w:r>
        <w:rPr>
          <w:rFonts w:hint="eastAsia"/>
        </w:rPr>
        <w:t>10</w:t>
      </w:r>
      <w:r>
        <w:t>月</w:t>
      </w:r>
      <w:r>
        <w:rPr>
          <w:rFonts w:hint="eastAsia"/>
        </w:rPr>
        <w:t>31</w:t>
      </w:r>
      <w:r>
        <w:t>日。联系人：</w:t>
      </w:r>
      <w:r>
        <w:rPr>
          <w:rFonts w:hint="eastAsia"/>
        </w:rPr>
        <w:t>张梦婷，</w:t>
      </w:r>
      <w:r>
        <w:t>联系电话：65204331</w:t>
      </w:r>
      <w:r>
        <w:rPr>
          <w:rFonts w:hint="eastAsia"/>
        </w:rPr>
        <w:t>。</w:t>
      </w:r>
    </w:p>
    <w:p w14:paraId="3D76055E">
      <w:pPr>
        <w:pStyle w:val="14"/>
      </w:pPr>
      <w:r>
        <w:rPr>
          <w:rFonts w:hint="eastAsia"/>
        </w:rPr>
        <w:t>四、评选标准和评选办法</w:t>
      </w:r>
    </w:p>
    <w:p w14:paraId="61A16DEC">
      <w:pPr>
        <w:pStyle w:val="11"/>
      </w:pPr>
      <w:r>
        <w:rPr>
          <w:rFonts w:hint="eastAsia"/>
        </w:rPr>
        <w:t>（一）</w:t>
      </w:r>
      <w:r>
        <w:t>本次活动将</w:t>
      </w:r>
      <w:r>
        <w:rPr>
          <w:rFonts w:hint="eastAsia"/>
        </w:rPr>
        <w:t>按照下表中的评选标准</w:t>
      </w:r>
      <w:r>
        <w:t>进行</w:t>
      </w:r>
      <w:r>
        <w:rPr>
          <w:rFonts w:hint="eastAsia"/>
        </w:rPr>
        <w:t>评选。</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606"/>
        <w:gridCol w:w="4237"/>
        <w:gridCol w:w="1140"/>
      </w:tblGrid>
      <w:tr w14:paraId="2FCA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93" w:type="pct"/>
            <w:vAlign w:val="center"/>
          </w:tcPr>
          <w:p w14:paraId="12583089">
            <w:pPr>
              <w:spacing w:line="260" w:lineRule="exact"/>
              <w:jc w:val="center"/>
              <w:rPr>
                <w:rFonts w:ascii="Times New Roman" w:eastAsia="宋体"/>
                <w:b/>
                <w:bCs/>
                <w:kern w:val="0"/>
                <w:sz w:val="22"/>
                <w:szCs w:val="22"/>
              </w:rPr>
            </w:pPr>
            <w:r>
              <w:rPr>
                <w:rFonts w:hint="eastAsia" w:ascii="Times New Roman" w:eastAsia="宋体"/>
                <w:b/>
                <w:bCs/>
                <w:kern w:val="0"/>
                <w:sz w:val="22"/>
                <w:szCs w:val="22"/>
              </w:rPr>
              <w:t>基本</w:t>
            </w:r>
          </w:p>
          <w:p w14:paraId="37D7FC4B">
            <w:pPr>
              <w:spacing w:line="260" w:lineRule="exact"/>
              <w:jc w:val="center"/>
              <w:rPr>
                <w:rFonts w:ascii="Times New Roman" w:eastAsia="宋体"/>
                <w:b/>
                <w:bCs/>
                <w:kern w:val="0"/>
                <w:sz w:val="22"/>
                <w:szCs w:val="22"/>
              </w:rPr>
            </w:pPr>
            <w:r>
              <w:rPr>
                <w:rFonts w:hint="eastAsia" w:ascii="Times New Roman" w:eastAsia="宋体"/>
                <w:b/>
                <w:bCs/>
                <w:kern w:val="0"/>
                <w:sz w:val="22"/>
                <w:szCs w:val="22"/>
              </w:rPr>
              <w:t>要求</w:t>
            </w:r>
          </w:p>
        </w:tc>
        <w:tc>
          <w:tcPr>
            <w:tcW w:w="1438" w:type="pct"/>
            <w:vAlign w:val="center"/>
          </w:tcPr>
          <w:p w14:paraId="655308D3">
            <w:pPr>
              <w:spacing w:line="260" w:lineRule="exact"/>
              <w:jc w:val="center"/>
              <w:rPr>
                <w:rFonts w:ascii="Times New Roman" w:eastAsia="宋体"/>
                <w:b/>
                <w:bCs/>
                <w:kern w:val="0"/>
                <w:sz w:val="22"/>
                <w:szCs w:val="22"/>
              </w:rPr>
            </w:pPr>
            <w:r>
              <w:rPr>
                <w:rFonts w:hint="eastAsia" w:ascii="Times New Roman" w:eastAsia="宋体"/>
                <w:b/>
                <w:bCs/>
                <w:kern w:val="0"/>
                <w:sz w:val="22"/>
                <w:szCs w:val="22"/>
              </w:rPr>
              <w:t>具体指标</w:t>
            </w:r>
          </w:p>
        </w:tc>
        <w:tc>
          <w:tcPr>
            <w:tcW w:w="2338" w:type="pct"/>
            <w:vAlign w:val="center"/>
          </w:tcPr>
          <w:p w14:paraId="18DAFB0D">
            <w:pPr>
              <w:spacing w:line="260" w:lineRule="exact"/>
              <w:jc w:val="center"/>
              <w:rPr>
                <w:rFonts w:ascii="Times New Roman" w:eastAsia="宋体"/>
                <w:b/>
                <w:bCs/>
                <w:kern w:val="0"/>
                <w:sz w:val="22"/>
                <w:szCs w:val="22"/>
              </w:rPr>
            </w:pPr>
            <w:r>
              <w:rPr>
                <w:rFonts w:hint="eastAsia" w:ascii="Times New Roman" w:eastAsia="宋体"/>
                <w:b/>
                <w:bCs/>
                <w:kern w:val="0"/>
                <w:sz w:val="22"/>
                <w:szCs w:val="22"/>
              </w:rPr>
              <w:t>指标解读</w:t>
            </w:r>
          </w:p>
        </w:tc>
        <w:tc>
          <w:tcPr>
            <w:tcW w:w="629" w:type="pct"/>
            <w:vAlign w:val="center"/>
          </w:tcPr>
          <w:p w14:paraId="513FE205">
            <w:pPr>
              <w:spacing w:line="260" w:lineRule="exact"/>
              <w:jc w:val="center"/>
              <w:rPr>
                <w:rFonts w:ascii="Times New Roman" w:eastAsia="宋体"/>
                <w:b/>
                <w:bCs/>
                <w:kern w:val="0"/>
                <w:sz w:val="22"/>
                <w:szCs w:val="22"/>
              </w:rPr>
            </w:pPr>
            <w:r>
              <w:rPr>
                <w:rFonts w:hint="eastAsia" w:ascii="Times New Roman" w:eastAsia="宋体"/>
                <w:b/>
                <w:bCs/>
                <w:kern w:val="0"/>
                <w:sz w:val="22"/>
                <w:szCs w:val="22"/>
              </w:rPr>
              <w:t>备注</w:t>
            </w:r>
          </w:p>
        </w:tc>
      </w:tr>
      <w:tr w14:paraId="79AA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pct"/>
            <w:vAlign w:val="center"/>
          </w:tcPr>
          <w:p w14:paraId="18DEA37C">
            <w:pPr>
              <w:spacing w:line="260" w:lineRule="exact"/>
              <w:jc w:val="center"/>
              <w:rPr>
                <w:rFonts w:ascii="Times New Roman" w:eastAsia="宋体"/>
                <w:kern w:val="0"/>
                <w:sz w:val="22"/>
                <w:szCs w:val="22"/>
              </w:rPr>
            </w:pPr>
            <w:r>
              <w:rPr>
                <w:rFonts w:hint="eastAsia" w:ascii="Times New Roman" w:eastAsia="宋体"/>
                <w:kern w:val="0"/>
                <w:sz w:val="22"/>
                <w:szCs w:val="22"/>
              </w:rPr>
              <w:t>可玩性</w:t>
            </w:r>
          </w:p>
          <w:p w14:paraId="734AB4D7">
            <w:pPr>
              <w:spacing w:line="260" w:lineRule="exact"/>
              <w:jc w:val="center"/>
              <w:rPr>
                <w:rFonts w:ascii="Times New Roman" w:eastAsia="宋体"/>
                <w:kern w:val="0"/>
                <w:sz w:val="22"/>
                <w:szCs w:val="22"/>
              </w:rPr>
            </w:pPr>
          </w:p>
        </w:tc>
        <w:tc>
          <w:tcPr>
            <w:tcW w:w="1438" w:type="pct"/>
            <w:vAlign w:val="center"/>
          </w:tcPr>
          <w:p w14:paraId="16A0D200">
            <w:pPr>
              <w:spacing w:line="260" w:lineRule="exact"/>
              <w:rPr>
                <w:rFonts w:ascii="Times New Roman" w:eastAsia="宋体"/>
                <w:kern w:val="0"/>
                <w:sz w:val="22"/>
                <w:szCs w:val="22"/>
              </w:rPr>
            </w:pPr>
            <w:r>
              <w:rPr>
                <w:rFonts w:hint="eastAsia" w:ascii="Times New Roman" w:eastAsia="宋体"/>
                <w:kern w:val="0"/>
                <w:sz w:val="22"/>
                <w:szCs w:val="22"/>
              </w:rPr>
              <w:t>1.1能激发幼儿的活动兴趣</w:t>
            </w:r>
          </w:p>
          <w:p w14:paraId="4051CB97">
            <w:pPr>
              <w:spacing w:line="260" w:lineRule="exact"/>
              <w:rPr>
                <w:rFonts w:ascii="Times New Roman" w:eastAsia="宋体"/>
                <w:kern w:val="0"/>
                <w:sz w:val="22"/>
                <w:szCs w:val="22"/>
              </w:rPr>
            </w:pPr>
            <w:r>
              <w:rPr>
                <w:rFonts w:hint="eastAsia" w:ascii="Times New Roman" w:eastAsia="宋体"/>
                <w:kern w:val="0"/>
                <w:sz w:val="22"/>
                <w:szCs w:val="22"/>
              </w:rPr>
              <w:t>1.2操作过程有趣</w:t>
            </w:r>
          </w:p>
          <w:p w14:paraId="39B724CE">
            <w:pPr>
              <w:spacing w:line="260" w:lineRule="exact"/>
              <w:rPr>
                <w:rFonts w:ascii="Times New Roman" w:eastAsia="宋体"/>
                <w:kern w:val="0"/>
                <w:sz w:val="22"/>
                <w:szCs w:val="22"/>
              </w:rPr>
            </w:pPr>
            <w:r>
              <w:rPr>
                <w:rFonts w:hint="eastAsia" w:ascii="Times New Roman" w:eastAsia="宋体"/>
                <w:kern w:val="0"/>
                <w:sz w:val="22"/>
                <w:szCs w:val="22"/>
              </w:rPr>
              <w:t>1.3有利于幼儿想象和创造</w:t>
            </w:r>
          </w:p>
        </w:tc>
        <w:tc>
          <w:tcPr>
            <w:tcW w:w="2338" w:type="pct"/>
            <w:vAlign w:val="center"/>
          </w:tcPr>
          <w:p w14:paraId="38278468">
            <w:pPr>
              <w:spacing w:line="260" w:lineRule="exact"/>
              <w:rPr>
                <w:rFonts w:ascii="Times New Roman" w:eastAsia="宋体"/>
                <w:kern w:val="0"/>
                <w:sz w:val="22"/>
                <w:szCs w:val="22"/>
              </w:rPr>
            </w:pPr>
            <w:r>
              <w:rPr>
                <w:rFonts w:hint="eastAsia" w:ascii="Times New Roman" w:eastAsia="宋体"/>
                <w:kern w:val="0"/>
                <w:sz w:val="22"/>
                <w:szCs w:val="22"/>
              </w:rPr>
              <w:t>1.幼儿喜欢－－选择频率高。</w:t>
            </w:r>
          </w:p>
          <w:p w14:paraId="0AB46ACC">
            <w:pPr>
              <w:spacing w:line="260" w:lineRule="exact"/>
              <w:rPr>
                <w:rFonts w:ascii="Times New Roman" w:eastAsia="宋体"/>
                <w:kern w:val="0"/>
                <w:sz w:val="22"/>
                <w:szCs w:val="22"/>
              </w:rPr>
            </w:pPr>
            <w:r>
              <w:rPr>
                <w:rFonts w:hint="eastAsia" w:ascii="Times New Roman" w:eastAsia="宋体"/>
                <w:kern w:val="0"/>
                <w:sz w:val="22"/>
                <w:szCs w:val="22"/>
              </w:rPr>
              <w:t>2.好玩－－具有持久的吸引力。</w:t>
            </w:r>
          </w:p>
          <w:p w14:paraId="50352615">
            <w:pPr>
              <w:spacing w:line="260" w:lineRule="exact"/>
              <w:rPr>
                <w:rFonts w:ascii="Times New Roman" w:eastAsia="宋体"/>
                <w:kern w:val="0"/>
                <w:sz w:val="22"/>
                <w:szCs w:val="22"/>
              </w:rPr>
            </w:pPr>
            <w:r>
              <w:rPr>
                <w:rFonts w:hint="eastAsia" w:ascii="Times New Roman" w:eastAsia="宋体"/>
                <w:kern w:val="0"/>
                <w:sz w:val="22"/>
                <w:szCs w:val="22"/>
              </w:rPr>
              <w:t>3.能引发幼儿对玩教具进行创造性活动。</w:t>
            </w:r>
          </w:p>
        </w:tc>
        <w:tc>
          <w:tcPr>
            <w:tcW w:w="629" w:type="pct"/>
          </w:tcPr>
          <w:p w14:paraId="45F69E40">
            <w:pPr>
              <w:spacing w:line="260" w:lineRule="exact"/>
              <w:rPr>
                <w:rFonts w:ascii="Times New Roman" w:eastAsia="宋体"/>
                <w:kern w:val="0"/>
                <w:sz w:val="22"/>
                <w:szCs w:val="22"/>
              </w:rPr>
            </w:pPr>
          </w:p>
        </w:tc>
      </w:tr>
      <w:tr w14:paraId="48A2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pct"/>
            <w:vAlign w:val="center"/>
          </w:tcPr>
          <w:p w14:paraId="456C02B0">
            <w:pPr>
              <w:spacing w:line="260" w:lineRule="exact"/>
              <w:jc w:val="center"/>
              <w:rPr>
                <w:rFonts w:ascii="Times New Roman" w:eastAsia="宋体"/>
                <w:kern w:val="0"/>
                <w:sz w:val="22"/>
                <w:szCs w:val="22"/>
              </w:rPr>
            </w:pPr>
            <w:r>
              <w:rPr>
                <w:rFonts w:hint="eastAsia" w:ascii="Times New Roman" w:eastAsia="宋体"/>
                <w:kern w:val="0"/>
                <w:sz w:val="22"/>
                <w:szCs w:val="22"/>
              </w:rPr>
              <w:t>教育性</w:t>
            </w:r>
          </w:p>
          <w:p w14:paraId="3E12971C">
            <w:pPr>
              <w:spacing w:line="260" w:lineRule="exact"/>
              <w:jc w:val="center"/>
              <w:rPr>
                <w:rFonts w:ascii="Times New Roman" w:eastAsia="宋体"/>
                <w:kern w:val="0"/>
                <w:sz w:val="22"/>
                <w:szCs w:val="22"/>
              </w:rPr>
            </w:pPr>
          </w:p>
        </w:tc>
        <w:tc>
          <w:tcPr>
            <w:tcW w:w="1438" w:type="pct"/>
            <w:vAlign w:val="center"/>
          </w:tcPr>
          <w:p w14:paraId="67ED4D83">
            <w:pPr>
              <w:spacing w:line="260" w:lineRule="exact"/>
              <w:rPr>
                <w:rFonts w:ascii="Times New Roman" w:eastAsia="宋体"/>
                <w:kern w:val="0"/>
                <w:sz w:val="22"/>
                <w:szCs w:val="22"/>
              </w:rPr>
            </w:pPr>
            <w:r>
              <w:rPr>
                <w:rFonts w:hint="eastAsia" w:ascii="Times New Roman" w:eastAsia="宋体"/>
                <w:kern w:val="0"/>
                <w:sz w:val="22"/>
                <w:szCs w:val="22"/>
              </w:rPr>
              <w:t>2.1符合《幼儿园教育指导纲要（试行）》的基本精神</w:t>
            </w:r>
          </w:p>
          <w:p w14:paraId="46CB185D">
            <w:pPr>
              <w:spacing w:line="260" w:lineRule="exact"/>
              <w:rPr>
                <w:rFonts w:ascii="Times New Roman" w:eastAsia="宋体"/>
                <w:kern w:val="0"/>
                <w:sz w:val="22"/>
                <w:szCs w:val="22"/>
              </w:rPr>
            </w:pPr>
            <w:r>
              <w:rPr>
                <w:rFonts w:hint="eastAsia" w:ascii="Times New Roman" w:eastAsia="宋体"/>
                <w:kern w:val="0"/>
                <w:sz w:val="22"/>
                <w:szCs w:val="22"/>
              </w:rPr>
              <w:t>2.2有利于幼儿积极参加活动，促进幼儿身心健康发展</w:t>
            </w:r>
          </w:p>
          <w:p w14:paraId="46375530">
            <w:pPr>
              <w:spacing w:line="260" w:lineRule="exact"/>
              <w:rPr>
                <w:rFonts w:ascii="Times New Roman" w:eastAsia="宋体"/>
                <w:kern w:val="0"/>
                <w:sz w:val="22"/>
                <w:szCs w:val="22"/>
              </w:rPr>
            </w:pPr>
            <w:r>
              <w:rPr>
                <w:rFonts w:hint="eastAsia" w:ascii="Times New Roman" w:eastAsia="宋体"/>
                <w:kern w:val="0"/>
                <w:sz w:val="22"/>
                <w:szCs w:val="22"/>
              </w:rPr>
              <w:t>2.3符合幼儿身心发展的特点和水平</w:t>
            </w:r>
          </w:p>
        </w:tc>
        <w:tc>
          <w:tcPr>
            <w:tcW w:w="2338" w:type="pct"/>
            <w:vAlign w:val="center"/>
          </w:tcPr>
          <w:p w14:paraId="3E920921">
            <w:pPr>
              <w:spacing w:line="260" w:lineRule="exact"/>
              <w:rPr>
                <w:rFonts w:ascii="Times New Roman" w:eastAsia="宋体"/>
                <w:kern w:val="0"/>
                <w:sz w:val="22"/>
                <w:szCs w:val="22"/>
              </w:rPr>
            </w:pPr>
            <w:r>
              <w:rPr>
                <w:rFonts w:hint="eastAsia" w:ascii="Times New Roman" w:eastAsia="宋体"/>
                <w:kern w:val="0"/>
                <w:sz w:val="22"/>
                <w:szCs w:val="22"/>
              </w:rPr>
              <w:t>1.以幼儿发展为本，有助于落实“以游戏为基本活动”的理念。</w:t>
            </w:r>
          </w:p>
          <w:p w14:paraId="22684FCC">
            <w:pPr>
              <w:spacing w:line="260" w:lineRule="exact"/>
              <w:rPr>
                <w:rFonts w:ascii="Times New Roman" w:eastAsia="宋体"/>
                <w:kern w:val="0"/>
                <w:sz w:val="22"/>
                <w:szCs w:val="22"/>
              </w:rPr>
            </w:pPr>
            <w:r>
              <w:rPr>
                <w:rFonts w:hint="eastAsia" w:ascii="Times New Roman" w:eastAsia="宋体"/>
                <w:kern w:val="0"/>
                <w:sz w:val="22"/>
                <w:szCs w:val="22"/>
              </w:rPr>
              <w:t>2.强调幼儿自主学习，能从玩具的玩法中获得多种经验。</w:t>
            </w:r>
          </w:p>
          <w:p w14:paraId="211E69D3">
            <w:pPr>
              <w:spacing w:line="260" w:lineRule="exact"/>
              <w:rPr>
                <w:rFonts w:ascii="Times New Roman" w:eastAsia="宋体"/>
                <w:kern w:val="0"/>
                <w:sz w:val="22"/>
                <w:szCs w:val="22"/>
              </w:rPr>
            </w:pPr>
            <w:r>
              <w:rPr>
                <w:rFonts w:hint="eastAsia" w:ascii="Times New Roman" w:eastAsia="宋体"/>
                <w:kern w:val="0"/>
                <w:sz w:val="22"/>
                <w:szCs w:val="22"/>
              </w:rPr>
              <w:t>3.自制玩具要考虑幼儿年龄的可接受性，适合幼儿小步递进地自我发展。</w:t>
            </w:r>
          </w:p>
        </w:tc>
        <w:tc>
          <w:tcPr>
            <w:tcW w:w="629" w:type="pct"/>
            <w:vAlign w:val="center"/>
          </w:tcPr>
          <w:p w14:paraId="6498DAAD">
            <w:pPr>
              <w:spacing w:line="260" w:lineRule="exact"/>
              <w:rPr>
                <w:rFonts w:ascii="Times New Roman" w:eastAsia="宋体"/>
                <w:kern w:val="0"/>
                <w:sz w:val="22"/>
                <w:szCs w:val="22"/>
              </w:rPr>
            </w:pPr>
            <w:r>
              <w:rPr>
                <w:rFonts w:hint="eastAsia" w:ascii="Times New Roman" w:eastAsia="宋体"/>
                <w:kern w:val="0"/>
                <w:sz w:val="22"/>
                <w:szCs w:val="22"/>
              </w:rPr>
              <w:t>强调自主学习、自我发展</w:t>
            </w:r>
          </w:p>
        </w:tc>
      </w:tr>
      <w:tr w14:paraId="0B5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pct"/>
            <w:vAlign w:val="center"/>
          </w:tcPr>
          <w:p w14:paraId="44B96AEA">
            <w:pPr>
              <w:spacing w:line="260" w:lineRule="exact"/>
              <w:jc w:val="center"/>
              <w:rPr>
                <w:rFonts w:ascii="Times New Roman" w:eastAsia="宋体"/>
                <w:kern w:val="0"/>
                <w:sz w:val="22"/>
                <w:szCs w:val="22"/>
              </w:rPr>
            </w:pPr>
            <w:r>
              <w:rPr>
                <w:rFonts w:hint="eastAsia" w:ascii="Times New Roman" w:eastAsia="宋体"/>
                <w:kern w:val="0"/>
                <w:sz w:val="22"/>
                <w:szCs w:val="22"/>
              </w:rPr>
              <w:t>实用性</w:t>
            </w:r>
          </w:p>
        </w:tc>
        <w:tc>
          <w:tcPr>
            <w:tcW w:w="1438" w:type="pct"/>
            <w:vAlign w:val="center"/>
          </w:tcPr>
          <w:p w14:paraId="2804FFF1">
            <w:pPr>
              <w:spacing w:line="260" w:lineRule="exact"/>
              <w:rPr>
                <w:rFonts w:ascii="Times New Roman" w:eastAsia="宋体"/>
                <w:kern w:val="0"/>
                <w:sz w:val="22"/>
                <w:szCs w:val="22"/>
              </w:rPr>
            </w:pPr>
            <w:r>
              <w:rPr>
                <w:rFonts w:hint="eastAsia" w:ascii="Times New Roman" w:eastAsia="宋体"/>
                <w:kern w:val="0"/>
                <w:sz w:val="22"/>
                <w:szCs w:val="22"/>
              </w:rPr>
              <w:t>3.1好用</w:t>
            </w:r>
          </w:p>
          <w:p w14:paraId="7BEA7AE6">
            <w:pPr>
              <w:spacing w:line="260" w:lineRule="exact"/>
              <w:rPr>
                <w:rFonts w:ascii="Times New Roman" w:eastAsia="宋体"/>
                <w:kern w:val="0"/>
                <w:sz w:val="22"/>
                <w:szCs w:val="22"/>
              </w:rPr>
            </w:pPr>
            <w:r>
              <w:rPr>
                <w:rFonts w:hint="eastAsia" w:ascii="Times New Roman" w:eastAsia="宋体"/>
                <w:kern w:val="0"/>
                <w:sz w:val="22"/>
                <w:szCs w:val="22"/>
              </w:rPr>
              <w:t>3.2耐用</w:t>
            </w:r>
          </w:p>
          <w:p w14:paraId="3A897AA7">
            <w:pPr>
              <w:spacing w:line="260" w:lineRule="exact"/>
              <w:rPr>
                <w:rFonts w:ascii="Times New Roman" w:eastAsia="宋体"/>
                <w:kern w:val="0"/>
                <w:sz w:val="22"/>
                <w:szCs w:val="22"/>
              </w:rPr>
            </w:pPr>
            <w:r>
              <w:rPr>
                <w:rFonts w:hint="eastAsia" w:ascii="Times New Roman" w:eastAsia="宋体"/>
                <w:kern w:val="0"/>
                <w:sz w:val="22"/>
                <w:szCs w:val="22"/>
              </w:rPr>
              <w:t>3.3效果明显</w:t>
            </w:r>
          </w:p>
        </w:tc>
        <w:tc>
          <w:tcPr>
            <w:tcW w:w="2338" w:type="pct"/>
            <w:vAlign w:val="center"/>
          </w:tcPr>
          <w:p w14:paraId="36599C62">
            <w:pPr>
              <w:spacing w:line="260" w:lineRule="exact"/>
              <w:rPr>
                <w:rFonts w:ascii="Times New Roman" w:eastAsia="宋体"/>
                <w:kern w:val="0"/>
                <w:sz w:val="22"/>
                <w:szCs w:val="22"/>
              </w:rPr>
            </w:pPr>
            <w:r>
              <w:rPr>
                <w:rFonts w:hint="eastAsia" w:ascii="Times New Roman" w:eastAsia="宋体"/>
                <w:kern w:val="0"/>
                <w:sz w:val="22"/>
                <w:szCs w:val="22"/>
              </w:rPr>
              <w:t>1.操作方便－－玩法能从最简单的开始，同一种玩法能不断增长智慧与技能</w:t>
            </w:r>
          </w:p>
          <w:p w14:paraId="56A3886F">
            <w:pPr>
              <w:spacing w:line="260" w:lineRule="exact"/>
              <w:rPr>
                <w:rFonts w:ascii="Times New Roman" w:eastAsia="宋体"/>
                <w:kern w:val="0"/>
                <w:sz w:val="22"/>
                <w:szCs w:val="22"/>
              </w:rPr>
            </w:pPr>
            <w:r>
              <w:rPr>
                <w:rFonts w:hint="eastAsia" w:ascii="Times New Roman" w:eastAsia="宋体"/>
                <w:kern w:val="0"/>
                <w:sz w:val="22"/>
                <w:szCs w:val="22"/>
              </w:rPr>
              <w:t>2.牢固耐用－－使用期限长</w:t>
            </w:r>
          </w:p>
          <w:p w14:paraId="254BB0A1">
            <w:pPr>
              <w:spacing w:line="260" w:lineRule="exact"/>
              <w:rPr>
                <w:rFonts w:ascii="Times New Roman" w:eastAsia="宋体"/>
                <w:kern w:val="0"/>
                <w:sz w:val="22"/>
                <w:szCs w:val="22"/>
              </w:rPr>
            </w:pPr>
            <w:r>
              <w:rPr>
                <w:rFonts w:hint="eastAsia" w:ascii="Times New Roman" w:eastAsia="宋体"/>
                <w:kern w:val="0"/>
                <w:sz w:val="22"/>
                <w:szCs w:val="22"/>
              </w:rPr>
              <w:t>3.普及性－－容易推广</w:t>
            </w:r>
          </w:p>
        </w:tc>
        <w:tc>
          <w:tcPr>
            <w:tcW w:w="629" w:type="pct"/>
            <w:vAlign w:val="center"/>
          </w:tcPr>
          <w:p w14:paraId="425E772A">
            <w:pPr>
              <w:spacing w:line="260" w:lineRule="exact"/>
              <w:rPr>
                <w:rFonts w:ascii="Times New Roman" w:eastAsia="宋体"/>
                <w:kern w:val="0"/>
                <w:sz w:val="22"/>
                <w:szCs w:val="22"/>
              </w:rPr>
            </w:pPr>
            <w:r>
              <w:rPr>
                <w:rFonts w:hint="eastAsia" w:ascii="Times New Roman" w:eastAsia="宋体"/>
                <w:kern w:val="0"/>
                <w:sz w:val="22"/>
                <w:szCs w:val="22"/>
              </w:rPr>
              <w:t>强调做、用合一</w:t>
            </w:r>
          </w:p>
        </w:tc>
      </w:tr>
      <w:tr w14:paraId="361F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pct"/>
            <w:vAlign w:val="center"/>
          </w:tcPr>
          <w:p w14:paraId="4B85328E">
            <w:pPr>
              <w:spacing w:line="260" w:lineRule="exact"/>
              <w:jc w:val="center"/>
              <w:rPr>
                <w:rFonts w:ascii="Times New Roman" w:eastAsia="宋体"/>
                <w:kern w:val="0"/>
                <w:sz w:val="22"/>
                <w:szCs w:val="22"/>
              </w:rPr>
            </w:pPr>
            <w:r>
              <w:rPr>
                <w:rFonts w:hint="eastAsia" w:ascii="Times New Roman" w:eastAsia="宋体"/>
                <w:kern w:val="0"/>
                <w:sz w:val="22"/>
                <w:szCs w:val="22"/>
              </w:rPr>
              <w:t>创新性</w:t>
            </w:r>
          </w:p>
        </w:tc>
        <w:tc>
          <w:tcPr>
            <w:tcW w:w="1438" w:type="pct"/>
            <w:vAlign w:val="center"/>
          </w:tcPr>
          <w:p w14:paraId="374239CD">
            <w:pPr>
              <w:spacing w:line="260" w:lineRule="exact"/>
              <w:rPr>
                <w:rFonts w:ascii="Times New Roman" w:eastAsia="宋体"/>
                <w:kern w:val="0"/>
                <w:sz w:val="22"/>
                <w:szCs w:val="22"/>
              </w:rPr>
            </w:pPr>
            <w:r>
              <w:rPr>
                <w:rFonts w:hint="eastAsia" w:ascii="Times New Roman" w:eastAsia="宋体"/>
                <w:kern w:val="0"/>
                <w:sz w:val="22"/>
                <w:szCs w:val="22"/>
              </w:rPr>
              <w:t>4.1构思新颖</w:t>
            </w:r>
          </w:p>
        </w:tc>
        <w:tc>
          <w:tcPr>
            <w:tcW w:w="2338" w:type="pct"/>
            <w:vAlign w:val="center"/>
          </w:tcPr>
          <w:p w14:paraId="5A4EF48A">
            <w:pPr>
              <w:spacing w:line="260" w:lineRule="exact"/>
              <w:rPr>
                <w:rFonts w:ascii="Times New Roman" w:eastAsia="宋体"/>
                <w:kern w:val="0"/>
                <w:sz w:val="22"/>
                <w:szCs w:val="22"/>
              </w:rPr>
            </w:pPr>
            <w:r>
              <w:rPr>
                <w:rFonts w:hint="eastAsia" w:ascii="Times New Roman" w:eastAsia="宋体"/>
                <w:kern w:val="0"/>
                <w:sz w:val="22"/>
                <w:szCs w:val="22"/>
              </w:rPr>
              <w:t>不一定是完全的创新，可以是对原有玩教具进行超越性的改造。</w:t>
            </w:r>
          </w:p>
          <w:p w14:paraId="40500A86">
            <w:pPr>
              <w:spacing w:line="260" w:lineRule="exact"/>
              <w:rPr>
                <w:rFonts w:ascii="Times New Roman" w:eastAsia="宋体"/>
                <w:kern w:val="0"/>
                <w:sz w:val="22"/>
                <w:szCs w:val="22"/>
              </w:rPr>
            </w:pPr>
            <w:r>
              <w:rPr>
                <w:rFonts w:hint="eastAsia" w:ascii="Times New Roman" w:eastAsia="宋体"/>
                <w:kern w:val="0"/>
                <w:sz w:val="22"/>
                <w:szCs w:val="22"/>
              </w:rPr>
              <w:t>1.新功能－－利用原有玩具实现新的教育价值。</w:t>
            </w:r>
          </w:p>
          <w:p w14:paraId="79E6E934">
            <w:pPr>
              <w:spacing w:line="260" w:lineRule="exact"/>
              <w:rPr>
                <w:rFonts w:ascii="Times New Roman" w:eastAsia="宋体"/>
                <w:kern w:val="0"/>
                <w:sz w:val="22"/>
                <w:szCs w:val="22"/>
              </w:rPr>
            </w:pPr>
            <w:r>
              <w:rPr>
                <w:rFonts w:hint="eastAsia" w:ascii="Times New Roman" w:eastAsia="宋体"/>
                <w:kern w:val="0"/>
                <w:sz w:val="22"/>
                <w:szCs w:val="22"/>
              </w:rPr>
              <w:t>2.新方法－－实现同样的教育价值以新的玩法使之更有趣。</w:t>
            </w:r>
          </w:p>
          <w:p w14:paraId="3784E2BA">
            <w:pPr>
              <w:spacing w:line="260" w:lineRule="exact"/>
              <w:rPr>
                <w:rFonts w:ascii="Times New Roman" w:eastAsia="宋体"/>
                <w:kern w:val="0"/>
                <w:sz w:val="22"/>
                <w:szCs w:val="22"/>
              </w:rPr>
            </w:pPr>
            <w:r>
              <w:rPr>
                <w:rFonts w:hint="eastAsia" w:ascii="Times New Roman" w:eastAsia="宋体"/>
                <w:kern w:val="0"/>
                <w:sz w:val="22"/>
                <w:szCs w:val="22"/>
              </w:rPr>
              <w:t>3.新材料－－用新的材料实现原有玩具同样的价值。</w:t>
            </w:r>
            <w:r>
              <w:rPr>
                <w:rFonts w:ascii="Times New Roman" w:eastAsia="宋体"/>
                <w:kern w:val="0"/>
                <w:sz w:val="22"/>
                <w:szCs w:val="22"/>
              </w:rPr>
              <w:br w:type="textWrapping"/>
            </w:r>
            <w:r>
              <w:rPr>
                <w:rFonts w:hint="eastAsia" w:ascii="Times New Roman" w:eastAsia="宋体"/>
                <w:kern w:val="0"/>
                <w:sz w:val="22"/>
                <w:szCs w:val="22"/>
              </w:rPr>
              <w:t>4.新结构－－重新组合原有的玩具后产生新的意义。</w:t>
            </w:r>
          </w:p>
          <w:p w14:paraId="09EF824A">
            <w:pPr>
              <w:spacing w:line="260" w:lineRule="exact"/>
              <w:rPr>
                <w:rFonts w:ascii="Times New Roman" w:eastAsia="宋体"/>
                <w:kern w:val="0"/>
                <w:sz w:val="22"/>
                <w:szCs w:val="22"/>
              </w:rPr>
            </w:pPr>
            <w:r>
              <w:rPr>
                <w:rFonts w:hint="eastAsia" w:ascii="Times New Roman" w:eastAsia="宋体"/>
                <w:kern w:val="0"/>
                <w:sz w:val="22"/>
                <w:szCs w:val="22"/>
              </w:rPr>
              <w:t>5.新技术－－运用现代科技实现的自制玩教具</w:t>
            </w:r>
          </w:p>
        </w:tc>
        <w:tc>
          <w:tcPr>
            <w:tcW w:w="629" w:type="pct"/>
            <w:vAlign w:val="center"/>
          </w:tcPr>
          <w:p w14:paraId="067519E0">
            <w:pPr>
              <w:spacing w:line="260" w:lineRule="exact"/>
              <w:rPr>
                <w:rFonts w:ascii="Times New Roman" w:eastAsia="宋体"/>
                <w:kern w:val="0"/>
                <w:sz w:val="22"/>
                <w:szCs w:val="22"/>
              </w:rPr>
            </w:pPr>
          </w:p>
        </w:tc>
      </w:tr>
      <w:tr w14:paraId="4021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pct"/>
            <w:vAlign w:val="center"/>
          </w:tcPr>
          <w:p w14:paraId="2E3BB00B">
            <w:pPr>
              <w:spacing w:line="260" w:lineRule="exact"/>
              <w:jc w:val="center"/>
              <w:rPr>
                <w:rFonts w:ascii="Times New Roman" w:eastAsia="宋体"/>
                <w:kern w:val="0"/>
                <w:sz w:val="22"/>
                <w:szCs w:val="22"/>
              </w:rPr>
            </w:pPr>
            <w:r>
              <w:rPr>
                <w:rFonts w:hint="eastAsia" w:ascii="Times New Roman" w:eastAsia="宋体"/>
                <w:kern w:val="0"/>
                <w:sz w:val="22"/>
                <w:szCs w:val="22"/>
              </w:rPr>
              <w:t>简易性</w:t>
            </w:r>
          </w:p>
        </w:tc>
        <w:tc>
          <w:tcPr>
            <w:tcW w:w="1438" w:type="pct"/>
            <w:vAlign w:val="center"/>
          </w:tcPr>
          <w:p w14:paraId="5D6BB73E">
            <w:pPr>
              <w:spacing w:line="260" w:lineRule="exact"/>
              <w:rPr>
                <w:rFonts w:ascii="Times New Roman" w:eastAsia="宋体"/>
                <w:kern w:val="0"/>
                <w:sz w:val="22"/>
                <w:szCs w:val="22"/>
              </w:rPr>
            </w:pPr>
            <w:r>
              <w:rPr>
                <w:rFonts w:hint="eastAsia" w:ascii="Times New Roman" w:eastAsia="宋体"/>
                <w:kern w:val="0"/>
                <w:sz w:val="22"/>
                <w:szCs w:val="22"/>
              </w:rPr>
              <w:t>5.1取材容易，成本低廉</w:t>
            </w:r>
          </w:p>
          <w:p w14:paraId="4F0E2642">
            <w:pPr>
              <w:spacing w:line="260" w:lineRule="exact"/>
              <w:rPr>
                <w:rFonts w:ascii="Times New Roman" w:eastAsia="宋体"/>
                <w:kern w:val="0"/>
                <w:sz w:val="22"/>
                <w:szCs w:val="22"/>
              </w:rPr>
            </w:pPr>
            <w:r>
              <w:rPr>
                <w:rFonts w:hint="eastAsia" w:ascii="Times New Roman" w:eastAsia="宋体"/>
                <w:kern w:val="0"/>
                <w:sz w:val="22"/>
                <w:szCs w:val="22"/>
              </w:rPr>
              <w:t>5.2制作过程简单、考究</w:t>
            </w:r>
          </w:p>
        </w:tc>
        <w:tc>
          <w:tcPr>
            <w:tcW w:w="2338" w:type="pct"/>
            <w:vAlign w:val="center"/>
          </w:tcPr>
          <w:p w14:paraId="3EBFE94B">
            <w:pPr>
              <w:spacing w:line="260" w:lineRule="exact"/>
              <w:rPr>
                <w:rFonts w:ascii="Times New Roman" w:eastAsia="宋体"/>
                <w:kern w:val="0"/>
                <w:sz w:val="22"/>
                <w:szCs w:val="22"/>
              </w:rPr>
            </w:pPr>
            <w:r>
              <w:rPr>
                <w:rFonts w:hint="eastAsia" w:ascii="Times New Roman" w:eastAsia="宋体"/>
                <w:kern w:val="0"/>
                <w:sz w:val="22"/>
                <w:szCs w:val="22"/>
              </w:rPr>
              <w:t>1.就地取材，制作材料的成本在比较中取低成本</w:t>
            </w:r>
          </w:p>
          <w:p w14:paraId="4AB682EF">
            <w:pPr>
              <w:spacing w:line="260" w:lineRule="exact"/>
              <w:rPr>
                <w:rFonts w:ascii="Times New Roman" w:eastAsia="宋体"/>
                <w:kern w:val="0"/>
                <w:sz w:val="22"/>
                <w:szCs w:val="22"/>
              </w:rPr>
            </w:pPr>
            <w:r>
              <w:rPr>
                <w:rFonts w:hint="eastAsia" w:ascii="Times New Roman" w:eastAsia="宋体"/>
                <w:kern w:val="0"/>
                <w:sz w:val="22"/>
                <w:szCs w:val="22"/>
              </w:rPr>
              <w:t>2.更新容易、方便补充。</w:t>
            </w:r>
          </w:p>
          <w:p w14:paraId="0EB7BB2D">
            <w:pPr>
              <w:spacing w:line="260" w:lineRule="exact"/>
              <w:rPr>
                <w:rFonts w:ascii="Times New Roman" w:eastAsia="宋体"/>
                <w:kern w:val="0"/>
                <w:sz w:val="22"/>
                <w:szCs w:val="22"/>
              </w:rPr>
            </w:pPr>
            <w:r>
              <w:rPr>
                <w:rFonts w:hint="eastAsia" w:ascii="Times New Roman" w:eastAsia="宋体"/>
                <w:kern w:val="0"/>
                <w:sz w:val="22"/>
                <w:szCs w:val="22"/>
              </w:rPr>
              <w:t>3.制作过程细致认真</w:t>
            </w:r>
          </w:p>
        </w:tc>
        <w:tc>
          <w:tcPr>
            <w:tcW w:w="629" w:type="pct"/>
            <w:vAlign w:val="center"/>
          </w:tcPr>
          <w:p w14:paraId="71D73598">
            <w:pPr>
              <w:spacing w:line="260" w:lineRule="exact"/>
              <w:rPr>
                <w:rFonts w:ascii="Times New Roman" w:eastAsia="宋体"/>
                <w:kern w:val="0"/>
                <w:sz w:val="22"/>
                <w:szCs w:val="22"/>
              </w:rPr>
            </w:pPr>
          </w:p>
        </w:tc>
      </w:tr>
      <w:tr w14:paraId="4C1B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pct"/>
            <w:vAlign w:val="center"/>
          </w:tcPr>
          <w:p w14:paraId="501ED8F3">
            <w:pPr>
              <w:spacing w:line="260" w:lineRule="exact"/>
              <w:jc w:val="center"/>
              <w:rPr>
                <w:rFonts w:ascii="Times New Roman" w:eastAsia="宋体"/>
                <w:kern w:val="0"/>
                <w:sz w:val="22"/>
                <w:szCs w:val="22"/>
              </w:rPr>
            </w:pPr>
            <w:r>
              <w:rPr>
                <w:rFonts w:hint="eastAsia" w:ascii="Times New Roman" w:eastAsia="宋体"/>
                <w:kern w:val="0"/>
                <w:sz w:val="22"/>
                <w:szCs w:val="22"/>
              </w:rPr>
              <w:t>科学性</w:t>
            </w:r>
          </w:p>
        </w:tc>
        <w:tc>
          <w:tcPr>
            <w:tcW w:w="1438" w:type="pct"/>
            <w:vAlign w:val="center"/>
          </w:tcPr>
          <w:p w14:paraId="0CCE6CEA">
            <w:pPr>
              <w:spacing w:line="260" w:lineRule="exact"/>
              <w:rPr>
                <w:rFonts w:ascii="Times New Roman" w:eastAsia="宋体"/>
                <w:kern w:val="0"/>
                <w:sz w:val="22"/>
                <w:szCs w:val="22"/>
              </w:rPr>
            </w:pPr>
            <w:r>
              <w:rPr>
                <w:rFonts w:hint="eastAsia" w:ascii="Times New Roman" w:eastAsia="宋体"/>
                <w:kern w:val="0"/>
                <w:sz w:val="22"/>
                <w:szCs w:val="22"/>
              </w:rPr>
              <w:t>6.1知识、概念与原理正确</w:t>
            </w:r>
          </w:p>
        </w:tc>
        <w:tc>
          <w:tcPr>
            <w:tcW w:w="2338" w:type="pct"/>
            <w:vAlign w:val="center"/>
          </w:tcPr>
          <w:p w14:paraId="7B42149B">
            <w:pPr>
              <w:spacing w:line="260" w:lineRule="exact"/>
              <w:rPr>
                <w:rFonts w:ascii="Times New Roman" w:eastAsia="宋体"/>
                <w:kern w:val="0"/>
                <w:sz w:val="22"/>
                <w:szCs w:val="22"/>
              </w:rPr>
            </w:pPr>
            <w:r>
              <w:rPr>
                <w:rFonts w:hint="eastAsia" w:ascii="Times New Roman" w:eastAsia="宋体"/>
                <w:kern w:val="0"/>
                <w:sz w:val="22"/>
                <w:szCs w:val="22"/>
              </w:rPr>
              <w:t>1.涉及科学原理的设计要精确（如比例、刻度、平衡等）</w:t>
            </w:r>
          </w:p>
          <w:p w14:paraId="5D8486FC">
            <w:pPr>
              <w:spacing w:line="260" w:lineRule="exact"/>
              <w:rPr>
                <w:rFonts w:ascii="Times New Roman" w:eastAsia="宋体"/>
                <w:kern w:val="0"/>
                <w:sz w:val="22"/>
                <w:szCs w:val="22"/>
              </w:rPr>
            </w:pPr>
            <w:r>
              <w:rPr>
                <w:rFonts w:hint="eastAsia" w:ascii="Times New Roman" w:eastAsia="宋体"/>
                <w:kern w:val="0"/>
                <w:sz w:val="22"/>
                <w:szCs w:val="22"/>
              </w:rPr>
              <w:t>2.涉及知识概念的设计要正确（如名称，方位等）</w:t>
            </w:r>
          </w:p>
        </w:tc>
        <w:tc>
          <w:tcPr>
            <w:tcW w:w="629" w:type="pct"/>
            <w:vAlign w:val="center"/>
          </w:tcPr>
          <w:p w14:paraId="485FD5D1">
            <w:pPr>
              <w:spacing w:line="260" w:lineRule="exact"/>
              <w:rPr>
                <w:rFonts w:ascii="Times New Roman" w:eastAsia="宋体"/>
                <w:kern w:val="0"/>
                <w:sz w:val="22"/>
                <w:szCs w:val="22"/>
              </w:rPr>
            </w:pPr>
            <w:r>
              <w:rPr>
                <w:rFonts w:hint="eastAsia" w:ascii="Times New Roman" w:eastAsia="宋体"/>
                <w:kern w:val="0"/>
                <w:sz w:val="22"/>
                <w:szCs w:val="22"/>
              </w:rPr>
              <w:t>入围条件</w:t>
            </w:r>
          </w:p>
        </w:tc>
      </w:tr>
      <w:tr w14:paraId="619C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pct"/>
            <w:vAlign w:val="center"/>
          </w:tcPr>
          <w:p w14:paraId="12AC064C">
            <w:pPr>
              <w:spacing w:line="260" w:lineRule="exact"/>
              <w:jc w:val="center"/>
              <w:rPr>
                <w:rFonts w:ascii="Times New Roman" w:eastAsia="宋体"/>
                <w:kern w:val="0"/>
                <w:sz w:val="22"/>
                <w:szCs w:val="22"/>
              </w:rPr>
            </w:pPr>
            <w:r>
              <w:rPr>
                <w:rFonts w:hint="eastAsia" w:ascii="Times New Roman" w:eastAsia="宋体"/>
                <w:kern w:val="0"/>
                <w:sz w:val="22"/>
                <w:szCs w:val="22"/>
              </w:rPr>
              <w:t>安全性</w:t>
            </w:r>
          </w:p>
        </w:tc>
        <w:tc>
          <w:tcPr>
            <w:tcW w:w="1438" w:type="pct"/>
            <w:vAlign w:val="center"/>
          </w:tcPr>
          <w:p w14:paraId="402EC698">
            <w:pPr>
              <w:spacing w:line="260" w:lineRule="exact"/>
              <w:rPr>
                <w:rFonts w:ascii="Times New Roman" w:eastAsia="宋体"/>
                <w:kern w:val="0"/>
                <w:sz w:val="22"/>
                <w:szCs w:val="22"/>
              </w:rPr>
            </w:pPr>
            <w:r>
              <w:rPr>
                <w:rFonts w:hint="eastAsia" w:ascii="Times New Roman" w:eastAsia="宋体"/>
                <w:kern w:val="0"/>
                <w:sz w:val="22"/>
                <w:szCs w:val="22"/>
              </w:rPr>
              <w:t>7.1符合安全标准</w:t>
            </w:r>
          </w:p>
          <w:p w14:paraId="2A1F5CB8">
            <w:pPr>
              <w:spacing w:line="260" w:lineRule="exact"/>
              <w:rPr>
                <w:rFonts w:ascii="Times New Roman" w:eastAsia="宋体"/>
                <w:kern w:val="0"/>
                <w:sz w:val="22"/>
                <w:szCs w:val="22"/>
              </w:rPr>
            </w:pPr>
            <w:r>
              <w:rPr>
                <w:rFonts w:hint="eastAsia" w:ascii="Times New Roman" w:eastAsia="宋体"/>
                <w:kern w:val="0"/>
                <w:sz w:val="22"/>
                <w:szCs w:val="22"/>
              </w:rPr>
              <w:t>7.2符合卫生要求</w:t>
            </w:r>
          </w:p>
        </w:tc>
        <w:tc>
          <w:tcPr>
            <w:tcW w:w="2338" w:type="pct"/>
            <w:vAlign w:val="center"/>
          </w:tcPr>
          <w:p w14:paraId="4AB65A5A">
            <w:pPr>
              <w:spacing w:line="260" w:lineRule="exact"/>
              <w:rPr>
                <w:rFonts w:ascii="Times New Roman" w:eastAsia="宋体"/>
                <w:kern w:val="0"/>
                <w:sz w:val="22"/>
                <w:szCs w:val="22"/>
              </w:rPr>
            </w:pPr>
            <w:r>
              <w:rPr>
                <w:rFonts w:hint="eastAsia" w:ascii="Times New Roman" w:eastAsia="宋体"/>
                <w:kern w:val="0"/>
                <w:sz w:val="22"/>
                <w:szCs w:val="22"/>
              </w:rPr>
              <w:t>1.符合国家有关玩教具的安全标准－－不能有外显的可能性伤害</w:t>
            </w:r>
          </w:p>
          <w:p w14:paraId="0DC9A562">
            <w:pPr>
              <w:spacing w:line="260" w:lineRule="exact"/>
              <w:rPr>
                <w:rFonts w:ascii="Times New Roman" w:eastAsia="宋体"/>
                <w:kern w:val="0"/>
                <w:sz w:val="22"/>
                <w:szCs w:val="22"/>
              </w:rPr>
            </w:pPr>
            <w:r>
              <w:rPr>
                <w:rFonts w:hint="eastAsia" w:ascii="Times New Roman" w:eastAsia="宋体"/>
                <w:kern w:val="0"/>
                <w:sz w:val="22"/>
                <w:szCs w:val="22"/>
              </w:rPr>
              <w:t>2.环保－－不能有隐蔽性的伤害。如材料的有毒性等</w:t>
            </w:r>
          </w:p>
        </w:tc>
        <w:tc>
          <w:tcPr>
            <w:tcW w:w="629" w:type="pct"/>
            <w:vAlign w:val="center"/>
          </w:tcPr>
          <w:p w14:paraId="6B2F085C">
            <w:pPr>
              <w:spacing w:line="260" w:lineRule="exact"/>
              <w:rPr>
                <w:rFonts w:ascii="Times New Roman" w:eastAsia="宋体"/>
                <w:kern w:val="0"/>
                <w:sz w:val="22"/>
                <w:szCs w:val="22"/>
              </w:rPr>
            </w:pPr>
            <w:r>
              <w:rPr>
                <w:rFonts w:hint="eastAsia" w:ascii="Times New Roman" w:eastAsia="宋体"/>
                <w:kern w:val="0"/>
                <w:sz w:val="22"/>
                <w:szCs w:val="22"/>
              </w:rPr>
              <w:t>入围条件</w:t>
            </w:r>
          </w:p>
        </w:tc>
      </w:tr>
    </w:tbl>
    <w:p w14:paraId="249674E8">
      <w:pPr>
        <w:pStyle w:val="11"/>
      </w:pPr>
      <w:r>
        <w:rPr>
          <w:rFonts w:hint="eastAsia"/>
        </w:rPr>
        <w:t>（二）</w:t>
      </w:r>
      <w:r>
        <w:t>为保证评选工作公开、公平、公正，苏州市教育装备与勤工俭学管理办公室将</w:t>
      </w:r>
      <w:r>
        <w:rPr>
          <w:rFonts w:hint="eastAsia"/>
        </w:rPr>
        <w:t>组织</w:t>
      </w:r>
      <w:r>
        <w:t>专家</w:t>
      </w:r>
      <w:r>
        <w:rPr>
          <w:rFonts w:hint="eastAsia"/>
        </w:rPr>
        <w:t>组成</w:t>
      </w:r>
      <w:r>
        <w:t>评审小组进行评比。所有</w:t>
      </w:r>
      <w:r>
        <w:rPr>
          <w:rFonts w:hint="eastAsia"/>
        </w:rPr>
        <w:t>被推荐参评作品的申报材料，</w:t>
      </w:r>
      <w:r>
        <w:t>由评审小组进行初评并提出进入第二轮</w:t>
      </w:r>
      <w:r>
        <w:rPr>
          <w:rFonts w:hint="eastAsia"/>
        </w:rPr>
        <w:t>复赛</w:t>
      </w:r>
      <w:r>
        <w:t>评比的名单</w:t>
      </w:r>
      <w:r>
        <w:rPr>
          <w:rFonts w:hint="eastAsia"/>
        </w:rPr>
        <w:t>。第二轮复赛评比的时间、地点另行通知。</w:t>
      </w:r>
      <w:r>
        <w:t>对符合获奖条件的参评作品分别评出一、二、三等奖</w:t>
      </w:r>
      <w:r>
        <w:rPr>
          <w:rFonts w:hint="eastAsia"/>
        </w:rPr>
        <w:t>若干名</w:t>
      </w:r>
      <w:r>
        <w:t>。评选工作结束后，公布获奖名单，并颁发证书。</w:t>
      </w:r>
    </w:p>
    <w:p w14:paraId="09B5DB2A">
      <w:pPr>
        <w:pStyle w:val="11"/>
      </w:pPr>
    </w:p>
    <w:p w14:paraId="7DED8D00">
      <w:pPr>
        <w:rPr>
          <w:rFonts w:ascii="黑体" w:hAnsi="黑体" w:eastAsia="黑体" w:cs="黑体"/>
          <w:sz w:val="32"/>
          <w:szCs w:val="32"/>
        </w:rPr>
      </w:pPr>
      <w:r>
        <w:rPr>
          <w:rFonts w:ascii="Times New Roman" w:eastAsia="仿宋"/>
          <w:sz w:val="32"/>
          <w:szCs w:val="32"/>
        </w:rPr>
        <w:br w:type="page"/>
      </w:r>
      <w:r>
        <w:rPr>
          <w:rFonts w:hint="eastAsia" w:ascii="黑体" w:hAnsi="黑体" w:eastAsia="黑体" w:cs="黑体"/>
          <w:sz w:val="32"/>
          <w:szCs w:val="32"/>
        </w:rPr>
        <w:t>附件３</w:t>
      </w:r>
    </w:p>
    <w:p w14:paraId="531AD87A">
      <w:pPr>
        <w:pStyle w:val="12"/>
        <w:rPr>
          <w:sz w:val="40"/>
          <w:szCs w:val="40"/>
        </w:rPr>
      </w:pPr>
      <w:r>
        <w:rPr>
          <w:rFonts w:hint="eastAsia"/>
          <w:sz w:val="40"/>
          <w:szCs w:val="40"/>
        </w:rPr>
        <w:t>202</w:t>
      </w:r>
      <w:r>
        <w:rPr>
          <w:rFonts w:hint="eastAsia"/>
          <w:sz w:val="40"/>
          <w:szCs w:val="40"/>
          <w:lang w:val="en-US" w:eastAsia="zh-CN"/>
        </w:rPr>
        <w:t>5</w:t>
      </w:r>
      <w:r>
        <w:rPr>
          <w:rFonts w:hint="eastAsia"/>
          <w:sz w:val="40"/>
          <w:szCs w:val="40"/>
        </w:rPr>
        <w:t>年度苏州市中小学自制教具作品</w:t>
      </w:r>
    </w:p>
    <w:p w14:paraId="4552358A">
      <w:pPr>
        <w:pStyle w:val="12"/>
        <w:rPr>
          <w:sz w:val="40"/>
          <w:szCs w:val="40"/>
        </w:rPr>
      </w:pPr>
      <w:r>
        <w:rPr>
          <w:rFonts w:hint="eastAsia"/>
          <w:sz w:val="40"/>
          <w:szCs w:val="40"/>
        </w:rPr>
        <w:t>评选活动</w:t>
      </w:r>
      <w:r>
        <w:rPr>
          <w:sz w:val="40"/>
          <w:szCs w:val="40"/>
        </w:rPr>
        <w:t>申报表</w:t>
      </w:r>
    </w:p>
    <w:p w14:paraId="25CD3114">
      <w:pPr>
        <w:pStyle w:val="12"/>
        <w:jc w:val="left"/>
        <w:rPr>
          <w:rFonts w:asciiTheme="minorEastAsia" w:hAnsiTheme="minorEastAsia" w:eastAsiaTheme="minorEastAsia"/>
          <w:sz w:val="21"/>
          <w:szCs w:val="21"/>
        </w:rPr>
      </w:pPr>
      <w:r>
        <w:rPr>
          <w:rFonts w:hint="eastAsia" w:asciiTheme="minorEastAsia" w:hAnsiTheme="minorEastAsia" w:eastAsiaTheme="minorEastAsia"/>
          <w:sz w:val="21"/>
          <w:szCs w:val="21"/>
        </w:rPr>
        <w:t>申报人（单位）：                                               申报日期：</w:t>
      </w:r>
    </w:p>
    <w:tbl>
      <w:tblPr>
        <w:tblStyle w:val="7"/>
        <w:tblW w:w="5000" w:type="pct"/>
        <w:tblInd w:w="0" w:type="dxa"/>
        <w:tblLayout w:type="autofit"/>
        <w:tblCellMar>
          <w:top w:w="0" w:type="dxa"/>
          <w:left w:w="108" w:type="dxa"/>
          <w:bottom w:w="0" w:type="dxa"/>
          <w:right w:w="108" w:type="dxa"/>
        </w:tblCellMar>
      </w:tblPr>
      <w:tblGrid>
        <w:gridCol w:w="2234"/>
        <w:gridCol w:w="2902"/>
        <w:gridCol w:w="1535"/>
        <w:gridCol w:w="2391"/>
      </w:tblGrid>
      <w:tr w14:paraId="5AF25B35">
        <w:tblPrEx>
          <w:tblCellMar>
            <w:top w:w="0" w:type="dxa"/>
            <w:left w:w="108" w:type="dxa"/>
            <w:bottom w:w="0" w:type="dxa"/>
            <w:right w:w="108" w:type="dxa"/>
          </w:tblCellMar>
        </w:tblPrEx>
        <w:trPr>
          <w:trHeight w:val="567" w:hRule="atLeast"/>
        </w:trPr>
        <w:tc>
          <w:tcPr>
            <w:tcW w:w="1233" w:type="pct"/>
            <w:tcBorders>
              <w:top w:val="single" w:color="auto" w:sz="4" w:space="0"/>
              <w:left w:val="single" w:color="auto" w:sz="4" w:space="0"/>
              <w:bottom w:val="single" w:color="auto" w:sz="4" w:space="0"/>
              <w:right w:val="single" w:color="auto" w:sz="4" w:space="0"/>
            </w:tcBorders>
            <w:noWrap/>
            <w:vAlign w:val="center"/>
          </w:tcPr>
          <w:p w14:paraId="094BB2AA">
            <w:pPr>
              <w:widowControl/>
              <w:spacing w:line="180" w:lineRule="auto"/>
              <w:jc w:val="center"/>
              <w:rPr>
                <w:rFonts w:ascii="宋体" w:hAnsi="宋体" w:eastAsia="宋体" w:cs="宋体"/>
                <w:kern w:val="0"/>
                <w:szCs w:val="21"/>
              </w:rPr>
            </w:pPr>
            <w:r>
              <w:rPr>
                <w:rFonts w:hint="eastAsia" w:ascii="宋体" w:hAnsi="宋体" w:eastAsia="宋体" w:cs="宋体"/>
                <w:kern w:val="0"/>
                <w:szCs w:val="21"/>
              </w:rPr>
              <w:t>教具作品名称</w:t>
            </w:r>
          </w:p>
        </w:tc>
        <w:tc>
          <w:tcPr>
            <w:tcW w:w="1601" w:type="pct"/>
            <w:tcBorders>
              <w:top w:val="single" w:color="auto" w:sz="4" w:space="0"/>
              <w:left w:val="nil"/>
              <w:bottom w:val="single" w:color="auto" w:sz="4" w:space="0"/>
              <w:right w:val="single" w:color="auto" w:sz="4" w:space="0"/>
            </w:tcBorders>
            <w:noWrap/>
            <w:vAlign w:val="center"/>
          </w:tcPr>
          <w:p w14:paraId="13FF5C1B">
            <w:pPr>
              <w:widowControl/>
              <w:spacing w:line="180" w:lineRule="auto"/>
              <w:jc w:val="center"/>
              <w:rPr>
                <w:rFonts w:hint="eastAsia" w:ascii="宋体" w:hAnsi="宋体" w:eastAsia="宋体" w:cs="宋体"/>
                <w:kern w:val="0"/>
                <w:szCs w:val="21"/>
                <w:lang w:eastAsia="zh-CN"/>
              </w:rPr>
            </w:pPr>
          </w:p>
        </w:tc>
        <w:tc>
          <w:tcPr>
            <w:tcW w:w="847" w:type="pct"/>
            <w:tcBorders>
              <w:top w:val="single" w:color="auto" w:sz="4" w:space="0"/>
              <w:left w:val="nil"/>
              <w:bottom w:val="single" w:color="auto" w:sz="4" w:space="0"/>
              <w:right w:val="single" w:color="auto" w:sz="4" w:space="0"/>
            </w:tcBorders>
            <w:noWrap/>
            <w:vAlign w:val="center"/>
          </w:tcPr>
          <w:p w14:paraId="293C34BB">
            <w:pPr>
              <w:widowControl/>
              <w:spacing w:line="180" w:lineRule="auto"/>
              <w:jc w:val="center"/>
              <w:rPr>
                <w:rFonts w:ascii="宋体" w:hAnsi="宋体" w:eastAsia="宋体" w:cs="宋体"/>
                <w:kern w:val="0"/>
                <w:szCs w:val="21"/>
              </w:rPr>
            </w:pPr>
            <w:r>
              <w:rPr>
                <w:rFonts w:hint="eastAsia" w:ascii="宋体" w:hAnsi="宋体" w:eastAsia="宋体" w:cs="宋体"/>
                <w:kern w:val="0"/>
                <w:szCs w:val="21"/>
              </w:rPr>
              <w:t>使用学科</w:t>
            </w:r>
          </w:p>
        </w:tc>
        <w:tc>
          <w:tcPr>
            <w:tcW w:w="1319" w:type="pct"/>
            <w:tcBorders>
              <w:top w:val="single" w:color="auto" w:sz="4" w:space="0"/>
              <w:left w:val="nil"/>
              <w:bottom w:val="single" w:color="auto" w:sz="4" w:space="0"/>
              <w:right w:val="single" w:color="auto" w:sz="4" w:space="0"/>
            </w:tcBorders>
            <w:noWrap/>
            <w:vAlign w:val="center"/>
          </w:tcPr>
          <w:p w14:paraId="7F18A116">
            <w:pPr>
              <w:widowControl/>
              <w:spacing w:line="180" w:lineRule="auto"/>
              <w:jc w:val="center"/>
              <w:rPr>
                <w:rFonts w:hint="eastAsia" w:ascii="宋体" w:hAnsi="宋体" w:eastAsia="宋体" w:cs="宋体"/>
                <w:kern w:val="0"/>
                <w:szCs w:val="21"/>
                <w:lang w:eastAsia="zh-CN"/>
              </w:rPr>
            </w:pPr>
          </w:p>
        </w:tc>
      </w:tr>
      <w:tr w14:paraId="044E244E">
        <w:tblPrEx>
          <w:tblCellMar>
            <w:top w:w="0" w:type="dxa"/>
            <w:left w:w="108" w:type="dxa"/>
            <w:bottom w:w="0" w:type="dxa"/>
            <w:right w:w="108" w:type="dxa"/>
          </w:tblCellMar>
        </w:tblPrEx>
        <w:trPr>
          <w:trHeight w:val="567" w:hRule="atLeast"/>
        </w:trPr>
        <w:tc>
          <w:tcPr>
            <w:tcW w:w="1233" w:type="pct"/>
            <w:tcBorders>
              <w:top w:val="nil"/>
              <w:left w:val="single" w:color="auto" w:sz="4" w:space="0"/>
              <w:bottom w:val="single" w:color="auto" w:sz="4" w:space="0"/>
              <w:right w:val="single" w:color="auto" w:sz="4" w:space="0"/>
            </w:tcBorders>
            <w:noWrap/>
            <w:vAlign w:val="center"/>
          </w:tcPr>
          <w:p w14:paraId="3C5B200C">
            <w:pPr>
              <w:widowControl/>
              <w:spacing w:line="180" w:lineRule="auto"/>
              <w:jc w:val="center"/>
              <w:rPr>
                <w:rFonts w:ascii="宋体" w:hAnsi="宋体" w:eastAsia="宋体" w:cs="宋体"/>
                <w:kern w:val="0"/>
                <w:szCs w:val="21"/>
              </w:rPr>
            </w:pPr>
            <w:r>
              <w:rPr>
                <w:rFonts w:hint="eastAsia" w:ascii="宋体" w:hAnsi="宋体" w:eastAsia="宋体" w:cs="宋体"/>
                <w:kern w:val="0"/>
                <w:szCs w:val="21"/>
              </w:rPr>
              <w:t>制作人</w:t>
            </w:r>
          </w:p>
        </w:tc>
        <w:tc>
          <w:tcPr>
            <w:tcW w:w="1601" w:type="pct"/>
            <w:tcBorders>
              <w:top w:val="nil"/>
              <w:left w:val="nil"/>
              <w:bottom w:val="single" w:color="auto" w:sz="4" w:space="0"/>
              <w:right w:val="single" w:color="auto" w:sz="4" w:space="0"/>
            </w:tcBorders>
            <w:noWrap/>
            <w:vAlign w:val="center"/>
          </w:tcPr>
          <w:p w14:paraId="450B1199">
            <w:pPr>
              <w:widowControl/>
              <w:spacing w:line="180" w:lineRule="auto"/>
              <w:jc w:val="center"/>
              <w:rPr>
                <w:rFonts w:hint="eastAsia" w:ascii="宋体" w:hAnsi="宋体" w:eastAsia="宋体" w:cs="宋体"/>
                <w:kern w:val="0"/>
                <w:szCs w:val="21"/>
                <w:lang w:eastAsia="zh-CN"/>
              </w:rPr>
            </w:pPr>
          </w:p>
        </w:tc>
        <w:tc>
          <w:tcPr>
            <w:tcW w:w="847" w:type="pct"/>
            <w:tcBorders>
              <w:top w:val="nil"/>
              <w:left w:val="nil"/>
              <w:bottom w:val="single" w:color="auto" w:sz="4" w:space="0"/>
              <w:right w:val="single" w:color="auto" w:sz="4" w:space="0"/>
            </w:tcBorders>
            <w:noWrap/>
            <w:vAlign w:val="center"/>
          </w:tcPr>
          <w:p w14:paraId="1B1D2965">
            <w:pPr>
              <w:widowControl/>
              <w:spacing w:line="180" w:lineRule="auto"/>
              <w:jc w:val="center"/>
              <w:rPr>
                <w:rFonts w:ascii="宋体" w:hAnsi="宋体" w:eastAsia="宋体" w:cs="宋体"/>
                <w:kern w:val="0"/>
                <w:szCs w:val="21"/>
              </w:rPr>
            </w:pPr>
            <w:r>
              <w:rPr>
                <w:rFonts w:hint="eastAsia" w:ascii="宋体" w:hAnsi="宋体" w:eastAsia="宋体" w:cs="宋体"/>
                <w:kern w:val="0"/>
                <w:szCs w:val="21"/>
              </w:rPr>
              <w:t>制作日期</w:t>
            </w:r>
          </w:p>
        </w:tc>
        <w:tc>
          <w:tcPr>
            <w:tcW w:w="1319" w:type="pct"/>
            <w:tcBorders>
              <w:top w:val="nil"/>
              <w:left w:val="nil"/>
              <w:bottom w:val="single" w:color="auto" w:sz="4" w:space="0"/>
              <w:right w:val="single" w:color="auto" w:sz="4" w:space="0"/>
            </w:tcBorders>
            <w:noWrap/>
            <w:vAlign w:val="center"/>
          </w:tcPr>
          <w:p w14:paraId="40D1B81B">
            <w:pPr>
              <w:widowControl/>
              <w:spacing w:line="180" w:lineRule="auto"/>
              <w:jc w:val="center"/>
              <w:rPr>
                <w:rFonts w:hint="eastAsia" w:ascii="宋体" w:hAnsi="宋体" w:eastAsia="宋体" w:cs="宋体"/>
                <w:kern w:val="0"/>
                <w:szCs w:val="21"/>
                <w:lang w:eastAsia="zh-CN"/>
              </w:rPr>
            </w:pPr>
          </w:p>
        </w:tc>
      </w:tr>
      <w:tr w14:paraId="33C37908">
        <w:tblPrEx>
          <w:tblCellMar>
            <w:top w:w="0" w:type="dxa"/>
            <w:left w:w="108" w:type="dxa"/>
            <w:bottom w:w="0" w:type="dxa"/>
            <w:right w:w="108" w:type="dxa"/>
          </w:tblCellMar>
        </w:tblPrEx>
        <w:trPr>
          <w:trHeight w:val="567" w:hRule="atLeast"/>
        </w:trPr>
        <w:tc>
          <w:tcPr>
            <w:tcW w:w="1233" w:type="pct"/>
            <w:tcBorders>
              <w:top w:val="nil"/>
              <w:left w:val="single" w:color="auto" w:sz="4" w:space="0"/>
              <w:bottom w:val="single" w:color="auto" w:sz="4" w:space="0"/>
              <w:right w:val="single" w:color="auto" w:sz="4" w:space="0"/>
            </w:tcBorders>
            <w:noWrap/>
            <w:vAlign w:val="center"/>
          </w:tcPr>
          <w:p w14:paraId="6CEE58F9">
            <w:pPr>
              <w:widowControl/>
              <w:spacing w:line="180" w:lineRule="auto"/>
              <w:jc w:val="center"/>
              <w:rPr>
                <w:rFonts w:ascii="宋体" w:hAnsi="宋体" w:eastAsia="宋体" w:cs="宋体"/>
                <w:kern w:val="0"/>
                <w:szCs w:val="21"/>
              </w:rPr>
            </w:pPr>
            <w:r>
              <w:rPr>
                <w:rFonts w:hint="eastAsia" w:ascii="宋体" w:hAnsi="宋体" w:eastAsia="宋体" w:cs="宋体"/>
                <w:kern w:val="0"/>
                <w:szCs w:val="21"/>
              </w:rPr>
              <w:t>联系电话（手机）</w:t>
            </w:r>
          </w:p>
        </w:tc>
        <w:tc>
          <w:tcPr>
            <w:tcW w:w="1601" w:type="pct"/>
            <w:tcBorders>
              <w:top w:val="nil"/>
              <w:left w:val="nil"/>
              <w:bottom w:val="single" w:color="auto" w:sz="4" w:space="0"/>
              <w:right w:val="single" w:color="auto" w:sz="4" w:space="0"/>
            </w:tcBorders>
            <w:noWrap/>
            <w:vAlign w:val="center"/>
          </w:tcPr>
          <w:p w14:paraId="57CDBDB7">
            <w:pPr>
              <w:widowControl/>
              <w:spacing w:line="180" w:lineRule="auto"/>
              <w:jc w:val="center"/>
              <w:rPr>
                <w:rFonts w:ascii="宋体" w:hAnsi="宋体" w:eastAsia="宋体" w:cs="宋体"/>
                <w:kern w:val="0"/>
                <w:szCs w:val="21"/>
              </w:rPr>
            </w:pPr>
          </w:p>
        </w:tc>
        <w:tc>
          <w:tcPr>
            <w:tcW w:w="847" w:type="pct"/>
            <w:tcBorders>
              <w:top w:val="nil"/>
              <w:left w:val="nil"/>
              <w:bottom w:val="single" w:color="auto" w:sz="4" w:space="0"/>
              <w:right w:val="single" w:color="auto" w:sz="4" w:space="0"/>
            </w:tcBorders>
            <w:noWrap/>
            <w:vAlign w:val="center"/>
          </w:tcPr>
          <w:p w14:paraId="0F25117F">
            <w:pPr>
              <w:widowControl/>
              <w:spacing w:line="180" w:lineRule="auto"/>
              <w:jc w:val="center"/>
              <w:rPr>
                <w:rFonts w:ascii="宋体" w:hAnsi="宋体" w:eastAsia="宋体" w:cs="宋体"/>
                <w:kern w:val="0"/>
                <w:szCs w:val="21"/>
              </w:rPr>
            </w:pPr>
            <w:r>
              <w:rPr>
                <w:rFonts w:hint="eastAsia" w:ascii="宋体" w:hAnsi="宋体" w:eastAsia="宋体" w:cs="宋体"/>
                <w:kern w:val="0"/>
                <w:szCs w:val="21"/>
              </w:rPr>
              <w:t>电子邮箱</w:t>
            </w:r>
          </w:p>
        </w:tc>
        <w:tc>
          <w:tcPr>
            <w:tcW w:w="1319" w:type="pct"/>
            <w:tcBorders>
              <w:top w:val="nil"/>
              <w:left w:val="nil"/>
              <w:bottom w:val="single" w:color="auto" w:sz="4" w:space="0"/>
              <w:right w:val="single" w:color="auto" w:sz="4" w:space="0"/>
            </w:tcBorders>
            <w:noWrap/>
            <w:vAlign w:val="center"/>
          </w:tcPr>
          <w:p w14:paraId="3C68AD90">
            <w:pPr>
              <w:widowControl/>
              <w:spacing w:line="180" w:lineRule="auto"/>
              <w:jc w:val="center"/>
              <w:rPr>
                <w:rFonts w:ascii="宋体" w:hAnsi="宋体" w:eastAsia="宋体" w:cs="宋体"/>
                <w:kern w:val="0"/>
                <w:szCs w:val="21"/>
              </w:rPr>
            </w:pPr>
          </w:p>
        </w:tc>
      </w:tr>
      <w:tr w14:paraId="605E5E8A">
        <w:tblPrEx>
          <w:tblCellMar>
            <w:top w:w="0" w:type="dxa"/>
            <w:left w:w="108" w:type="dxa"/>
            <w:bottom w:w="0" w:type="dxa"/>
            <w:right w:w="108" w:type="dxa"/>
          </w:tblCellMar>
        </w:tblPrEx>
        <w:trPr>
          <w:trHeight w:val="1134" w:hRule="atLeast"/>
        </w:trPr>
        <w:tc>
          <w:tcPr>
            <w:tcW w:w="1233" w:type="pct"/>
            <w:tcBorders>
              <w:top w:val="nil"/>
              <w:left w:val="single" w:color="auto" w:sz="4" w:space="0"/>
              <w:bottom w:val="single" w:color="auto" w:sz="4" w:space="0"/>
              <w:right w:val="single" w:color="auto" w:sz="4" w:space="0"/>
            </w:tcBorders>
            <w:noWrap/>
            <w:vAlign w:val="center"/>
          </w:tcPr>
          <w:p w14:paraId="629CD5F2">
            <w:pPr>
              <w:widowControl/>
              <w:spacing w:line="180" w:lineRule="auto"/>
              <w:jc w:val="center"/>
              <w:rPr>
                <w:rFonts w:ascii="宋体" w:hAnsi="宋体" w:eastAsia="宋体" w:cs="宋体"/>
                <w:kern w:val="0"/>
                <w:szCs w:val="21"/>
              </w:rPr>
            </w:pPr>
            <w:r>
              <w:rPr>
                <w:rFonts w:hint="eastAsia" w:ascii="宋体" w:hAnsi="宋体" w:eastAsia="宋体" w:cs="宋体"/>
                <w:kern w:val="0"/>
                <w:szCs w:val="21"/>
              </w:rPr>
              <w:t>使用的主要材料</w:t>
            </w:r>
          </w:p>
        </w:tc>
        <w:tc>
          <w:tcPr>
            <w:tcW w:w="3767" w:type="pct"/>
            <w:gridSpan w:val="3"/>
            <w:tcBorders>
              <w:top w:val="single" w:color="auto" w:sz="4" w:space="0"/>
              <w:left w:val="nil"/>
              <w:bottom w:val="single" w:color="auto" w:sz="4" w:space="0"/>
              <w:right w:val="single" w:color="auto" w:sz="4" w:space="0"/>
            </w:tcBorders>
            <w:noWrap/>
            <w:vAlign w:val="center"/>
          </w:tcPr>
          <w:p w14:paraId="456B816D">
            <w:pPr>
              <w:widowControl/>
              <w:spacing w:line="180" w:lineRule="auto"/>
              <w:jc w:val="center"/>
              <w:rPr>
                <w:rFonts w:hint="eastAsia" w:ascii="宋体" w:hAnsi="宋体" w:eastAsia="宋体" w:cs="宋体"/>
                <w:kern w:val="0"/>
                <w:szCs w:val="21"/>
                <w:lang w:eastAsia="zh-CN"/>
              </w:rPr>
            </w:pPr>
          </w:p>
        </w:tc>
      </w:tr>
      <w:tr w14:paraId="17350A2D">
        <w:tblPrEx>
          <w:tblCellMar>
            <w:top w:w="0" w:type="dxa"/>
            <w:left w:w="108" w:type="dxa"/>
            <w:bottom w:w="0" w:type="dxa"/>
            <w:right w:w="108" w:type="dxa"/>
          </w:tblCellMar>
        </w:tblPrEx>
        <w:trPr>
          <w:trHeight w:val="1134" w:hRule="atLeast"/>
        </w:trPr>
        <w:tc>
          <w:tcPr>
            <w:tcW w:w="1233" w:type="pct"/>
            <w:tcBorders>
              <w:top w:val="nil"/>
              <w:left w:val="single" w:color="auto" w:sz="4" w:space="0"/>
              <w:bottom w:val="single" w:color="auto" w:sz="4" w:space="0"/>
              <w:right w:val="single" w:color="auto" w:sz="4" w:space="0"/>
            </w:tcBorders>
            <w:vAlign w:val="center"/>
          </w:tcPr>
          <w:p w14:paraId="056417C8">
            <w:pPr>
              <w:widowControl/>
              <w:spacing w:line="180" w:lineRule="auto"/>
              <w:rPr>
                <w:rFonts w:ascii="宋体" w:hAnsi="宋体" w:eastAsia="宋体" w:cs="宋体"/>
                <w:color w:val="000000"/>
                <w:kern w:val="0"/>
                <w:szCs w:val="21"/>
              </w:rPr>
            </w:pPr>
            <w:r>
              <w:rPr>
                <w:rFonts w:hint="eastAsia" w:ascii="宋体" w:hAnsi="宋体" w:eastAsia="宋体" w:cs="宋体"/>
                <w:color w:val="000000"/>
                <w:kern w:val="0"/>
                <w:szCs w:val="21"/>
              </w:rPr>
              <w:t>作品简介（包括原理、特点、使用说明、图片等，可另附页）</w:t>
            </w:r>
          </w:p>
        </w:tc>
        <w:tc>
          <w:tcPr>
            <w:tcW w:w="3767" w:type="pct"/>
            <w:gridSpan w:val="3"/>
            <w:tcBorders>
              <w:top w:val="single" w:color="auto" w:sz="4" w:space="0"/>
              <w:left w:val="nil"/>
              <w:bottom w:val="single" w:color="auto" w:sz="4" w:space="0"/>
              <w:right w:val="single" w:color="auto" w:sz="4" w:space="0"/>
            </w:tcBorders>
            <w:noWrap/>
            <w:vAlign w:val="center"/>
          </w:tcPr>
          <w:p w14:paraId="4C1AD275">
            <w:pPr>
              <w:widowControl/>
              <w:spacing w:line="180" w:lineRule="auto"/>
              <w:jc w:val="left"/>
              <w:rPr>
                <w:rFonts w:hint="eastAsia" w:ascii="宋体" w:hAnsi="宋体" w:eastAsia="宋体" w:cs="宋体"/>
                <w:color w:val="000000"/>
                <w:kern w:val="0"/>
                <w:szCs w:val="21"/>
                <w:lang w:eastAsia="zh-CN"/>
              </w:rPr>
            </w:pPr>
          </w:p>
        </w:tc>
      </w:tr>
      <w:tr w14:paraId="442E3695">
        <w:tblPrEx>
          <w:tblCellMar>
            <w:top w:w="0" w:type="dxa"/>
            <w:left w:w="108" w:type="dxa"/>
            <w:bottom w:w="0" w:type="dxa"/>
            <w:right w:w="108" w:type="dxa"/>
          </w:tblCellMar>
        </w:tblPrEx>
        <w:trPr>
          <w:trHeight w:val="1134" w:hRule="atLeast"/>
        </w:trPr>
        <w:tc>
          <w:tcPr>
            <w:tcW w:w="1233" w:type="pct"/>
            <w:tcBorders>
              <w:top w:val="nil"/>
              <w:left w:val="single" w:color="auto" w:sz="4" w:space="0"/>
              <w:bottom w:val="single" w:color="auto" w:sz="4" w:space="0"/>
              <w:right w:val="single" w:color="auto" w:sz="4" w:space="0"/>
            </w:tcBorders>
            <w:vAlign w:val="center"/>
          </w:tcPr>
          <w:p w14:paraId="37CE4580">
            <w:pPr>
              <w:widowControl/>
              <w:spacing w:line="18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作品的创新点或在原有作品上的改进点说明（可另附页）</w:t>
            </w:r>
          </w:p>
        </w:tc>
        <w:tc>
          <w:tcPr>
            <w:tcW w:w="3767" w:type="pct"/>
            <w:gridSpan w:val="3"/>
            <w:tcBorders>
              <w:top w:val="single" w:color="auto" w:sz="4" w:space="0"/>
              <w:left w:val="nil"/>
              <w:bottom w:val="single" w:color="auto" w:sz="4" w:space="0"/>
              <w:right w:val="single" w:color="auto" w:sz="4" w:space="0"/>
            </w:tcBorders>
            <w:noWrap/>
            <w:vAlign w:val="center"/>
          </w:tcPr>
          <w:p w14:paraId="18A24776">
            <w:pPr>
              <w:widowControl/>
              <w:spacing w:line="180" w:lineRule="auto"/>
              <w:jc w:val="left"/>
              <w:rPr>
                <w:rFonts w:ascii="宋体" w:hAnsi="宋体" w:eastAsia="宋体" w:cs="宋体"/>
                <w:color w:val="000000"/>
                <w:kern w:val="0"/>
                <w:szCs w:val="21"/>
              </w:rPr>
            </w:pPr>
          </w:p>
        </w:tc>
      </w:tr>
      <w:tr w14:paraId="0300B56A">
        <w:tblPrEx>
          <w:tblCellMar>
            <w:top w:w="0" w:type="dxa"/>
            <w:left w:w="108" w:type="dxa"/>
            <w:bottom w:w="0" w:type="dxa"/>
            <w:right w:w="108" w:type="dxa"/>
          </w:tblCellMar>
        </w:tblPrEx>
        <w:trPr>
          <w:trHeight w:val="1134" w:hRule="atLeast"/>
        </w:trPr>
        <w:tc>
          <w:tcPr>
            <w:tcW w:w="1233" w:type="pct"/>
            <w:tcBorders>
              <w:top w:val="nil"/>
              <w:left w:val="single" w:color="auto" w:sz="4" w:space="0"/>
              <w:bottom w:val="single" w:color="auto" w:sz="4" w:space="0"/>
              <w:right w:val="single" w:color="auto" w:sz="4" w:space="0"/>
            </w:tcBorders>
            <w:vAlign w:val="center"/>
          </w:tcPr>
          <w:p w14:paraId="0E9A02C5">
            <w:pPr>
              <w:widowControl/>
              <w:spacing w:line="18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教学中使用效果说明（可另附彩页或盘片）</w:t>
            </w:r>
          </w:p>
        </w:tc>
        <w:tc>
          <w:tcPr>
            <w:tcW w:w="3767" w:type="pct"/>
            <w:gridSpan w:val="3"/>
            <w:tcBorders>
              <w:top w:val="single" w:color="auto" w:sz="4" w:space="0"/>
              <w:left w:val="nil"/>
              <w:bottom w:val="single" w:color="auto" w:sz="4" w:space="0"/>
              <w:right w:val="single" w:color="auto" w:sz="4" w:space="0"/>
            </w:tcBorders>
            <w:noWrap/>
            <w:vAlign w:val="center"/>
          </w:tcPr>
          <w:p w14:paraId="058A0FD1">
            <w:pPr>
              <w:widowControl/>
              <w:spacing w:line="180" w:lineRule="auto"/>
              <w:jc w:val="left"/>
              <w:rPr>
                <w:rFonts w:ascii="宋体" w:hAnsi="宋体" w:eastAsia="宋体" w:cs="宋体"/>
                <w:color w:val="000000"/>
                <w:kern w:val="0"/>
                <w:szCs w:val="21"/>
              </w:rPr>
            </w:pPr>
          </w:p>
        </w:tc>
      </w:tr>
      <w:tr w14:paraId="62E21DC8">
        <w:tblPrEx>
          <w:tblCellMar>
            <w:top w:w="0" w:type="dxa"/>
            <w:left w:w="108" w:type="dxa"/>
            <w:bottom w:w="0" w:type="dxa"/>
            <w:right w:w="108" w:type="dxa"/>
          </w:tblCellMar>
        </w:tblPrEx>
        <w:trPr>
          <w:trHeight w:val="1134" w:hRule="atLeast"/>
        </w:trPr>
        <w:tc>
          <w:tcPr>
            <w:tcW w:w="1233" w:type="pct"/>
            <w:tcBorders>
              <w:top w:val="nil"/>
              <w:left w:val="single" w:color="auto" w:sz="4" w:space="0"/>
              <w:bottom w:val="single" w:color="auto" w:sz="4" w:space="0"/>
              <w:right w:val="single" w:color="auto" w:sz="4" w:space="0"/>
            </w:tcBorders>
            <w:noWrap/>
            <w:vAlign w:val="center"/>
          </w:tcPr>
          <w:p w14:paraId="228C30ED">
            <w:pPr>
              <w:widowControl/>
              <w:spacing w:line="180" w:lineRule="auto"/>
              <w:ind w:firstLine="105" w:firstLineChars="50"/>
              <w:jc w:val="left"/>
              <w:rPr>
                <w:rFonts w:ascii="宋体" w:hAnsi="宋体" w:eastAsia="宋体" w:cs="宋体"/>
                <w:kern w:val="0"/>
                <w:szCs w:val="21"/>
              </w:rPr>
            </w:pPr>
            <w:r>
              <w:rPr>
                <w:rFonts w:hint="eastAsia" w:ascii="宋体" w:hAnsi="宋体" w:eastAsia="宋体" w:cs="宋体"/>
                <w:kern w:val="0"/>
                <w:szCs w:val="21"/>
              </w:rPr>
              <w:t>制作人单位意见</w:t>
            </w:r>
          </w:p>
        </w:tc>
        <w:tc>
          <w:tcPr>
            <w:tcW w:w="3767" w:type="pct"/>
            <w:gridSpan w:val="3"/>
            <w:tcBorders>
              <w:top w:val="single" w:color="auto" w:sz="4" w:space="0"/>
              <w:left w:val="nil"/>
              <w:bottom w:val="single" w:color="auto" w:sz="4" w:space="0"/>
              <w:right w:val="single" w:color="000000" w:sz="4" w:space="0"/>
            </w:tcBorders>
            <w:noWrap/>
            <w:vAlign w:val="bottom"/>
          </w:tcPr>
          <w:p w14:paraId="3A560477">
            <w:pPr>
              <w:widowControl/>
              <w:spacing w:line="180" w:lineRule="auto"/>
              <w:jc w:val="right"/>
              <w:rPr>
                <w:rFonts w:ascii="宋体" w:hAnsi="宋体" w:eastAsia="宋体" w:cs="宋体"/>
                <w:kern w:val="0"/>
                <w:szCs w:val="21"/>
              </w:rPr>
            </w:pPr>
            <w:r>
              <w:rPr>
                <w:rFonts w:hint="eastAsia" w:ascii="宋体" w:hAnsi="宋体" w:eastAsia="宋体" w:cs="宋体"/>
                <w:kern w:val="0"/>
                <w:szCs w:val="21"/>
              </w:rPr>
              <w:t>（盖章）    年    月    日</w:t>
            </w:r>
          </w:p>
        </w:tc>
      </w:tr>
      <w:tr w14:paraId="6EA92FF3">
        <w:tblPrEx>
          <w:tblCellMar>
            <w:top w:w="0" w:type="dxa"/>
            <w:left w:w="108" w:type="dxa"/>
            <w:bottom w:w="0" w:type="dxa"/>
            <w:right w:w="108" w:type="dxa"/>
          </w:tblCellMar>
        </w:tblPrEx>
        <w:trPr>
          <w:trHeight w:val="1134" w:hRule="atLeast"/>
        </w:trPr>
        <w:tc>
          <w:tcPr>
            <w:tcW w:w="1233" w:type="pct"/>
            <w:tcBorders>
              <w:top w:val="nil"/>
              <w:left w:val="single" w:color="auto" w:sz="4" w:space="0"/>
              <w:bottom w:val="single" w:color="auto" w:sz="4" w:space="0"/>
              <w:right w:val="single" w:color="auto" w:sz="4" w:space="0"/>
            </w:tcBorders>
            <w:vAlign w:val="center"/>
          </w:tcPr>
          <w:p w14:paraId="7E615A9E">
            <w:pPr>
              <w:widowControl/>
              <w:spacing w:line="180" w:lineRule="auto"/>
              <w:jc w:val="center"/>
              <w:rPr>
                <w:rFonts w:ascii="宋体" w:hAnsi="宋体" w:eastAsia="宋体" w:cs="宋体"/>
                <w:kern w:val="0"/>
                <w:szCs w:val="21"/>
              </w:rPr>
            </w:pPr>
            <w:r>
              <w:rPr>
                <w:rFonts w:hint="eastAsia" w:ascii="宋体" w:hAnsi="宋体" w:eastAsia="宋体" w:cs="宋体"/>
                <w:kern w:val="0"/>
                <w:szCs w:val="21"/>
              </w:rPr>
              <w:t>市、（区）及相关主管部门推荐意见</w:t>
            </w:r>
          </w:p>
        </w:tc>
        <w:tc>
          <w:tcPr>
            <w:tcW w:w="3767" w:type="pct"/>
            <w:gridSpan w:val="3"/>
            <w:tcBorders>
              <w:top w:val="single" w:color="auto" w:sz="4" w:space="0"/>
              <w:left w:val="nil"/>
              <w:bottom w:val="single" w:color="auto" w:sz="4" w:space="0"/>
              <w:right w:val="single" w:color="000000" w:sz="4" w:space="0"/>
            </w:tcBorders>
            <w:noWrap/>
            <w:vAlign w:val="bottom"/>
          </w:tcPr>
          <w:p w14:paraId="21A06C13">
            <w:pPr>
              <w:widowControl/>
              <w:spacing w:line="180" w:lineRule="auto"/>
              <w:jc w:val="right"/>
              <w:rPr>
                <w:rFonts w:ascii="宋体" w:hAnsi="宋体" w:eastAsia="宋体" w:cs="宋体"/>
                <w:kern w:val="0"/>
                <w:szCs w:val="21"/>
              </w:rPr>
            </w:pPr>
            <w:r>
              <w:rPr>
                <w:rFonts w:hint="eastAsia" w:ascii="宋体" w:hAnsi="宋体" w:eastAsia="宋体" w:cs="宋体"/>
                <w:kern w:val="0"/>
                <w:szCs w:val="21"/>
              </w:rPr>
              <w:t>（盖章）    年    月    日</w:t>
            </w:r>
          </w:p>
        </w:tc>
      </w:tr>
      <w:tr w14:paraId="5E357662">
        <w:tblPrEx>
          <w:tblCellMar>
            <w:top w:w="0" w:type="dxa"/>
            <w:left w:w="108" w:type="dxa"/>
            <w:bottom w:w="0" w:type="dxa"/>
            <w:right w:w="108" w:type="dxa"/>
          </w:tblCellMar>
        </w:tblPrEx>
        <w:trPr>
          <w:trHeight w:val="1134" w:hRule="atLeast"/>
        </w:trPr>
        <w:tc>
          <w:tcPr>
            <w:tcW w:w="1233" w:type="pct"/>
            <w:tcBorders>
              <w:top w:val="nil"/>
              <w:left w:val="single" w:color="auto" w:sz="4" w:space="0"/>
              <w:bottom w:val="single" w:color="auto" w:sz="4" w:space="0"/>
              <w:right w:val="single" w:color="auto" w:sz="4" w:space="0"/>
            </w:tcBorders>
            <w:vAlign w:val="center"/>
          </w:tcPr>
          <w:p w14:paraId="73834BF6">
            <w:pPr>
              <w:widowControl/>
              <w:spacing w:line="180" w:lineRule="auto"/>
              <w:jc w:val="center"/>
              <w:rPr>
                <w:rFonts w:ascii="宋体" w:hAnsi="宋体" w:eastAsia="宋体" w:cs="宋体"/>
                <w:kern w:val="0"/>
                <w:szCs w:val="21"/>
              </w:rPr>
            </w:pPr>
            <w:r>
              <w:rPr>
                <w:rFonts w:hint="eastAsia" w:ascii="宋体" w:hAnsi="宋体" w:eastAsia="宋体" w:cs="宋体"/>
                <w:kern w:val="0"/>
                <w:szCs w:val="21"/>
              </w:rPr>
              <w:t>评委会意见及结果</w:t>
            </w:r>
          </w:p>
        </w:tc>
        <w:tc>
          <w:tcPr>
            <w:tcW w:w="3767" w:type="pct"/>
            <w:gridSpan w:val="3"/>
            <w:tcBorders>
              <w:top w:val="single" w:color="auto" w:sz="4" w:space="0"/>
              <w:left w:val="nil"/>
              <w:bottom w:val="single" w:color="auto" w:sz="4" w:space="0"/>
              <w:right w:val="single" w:color="000000" w:sz="4" w:space="0"/>
            </w:tcBorders>
            <w:noWrap/>
            <w:vAlign w:val="bottom"/>
          </w:tcPr>
          <w:p w14:paraId="7237576E">
            <w:pPr>
              <w:widowControl/>
              <w:spacing w:line="180" w:lineRule="auto"/>
              <w:jc w:val="left"/>
              <w:rPr>
                <w:rFonts w:ascii="宋体" w:hAnsi="宋体" w:eastAsia="宋体" w:cs="宋体"/>
                <w:kern w:val="0"/>
                <w:szCs w:val="21"/>
              </w:rPr>
            </w:pPr>
            <w:r>
              <w:rPr>
                <w:rFonts w:hint="eastAsia" w:ascii="宋体" w:hAnsi="宋体" w:eastAsia="宋体" w:cs="宋体"/>
                <w:kern w:val="0"/>
                <w:szCs w:val="21"/>
              </w:rPr>
              <w:t xml:space="preserve">    评委签名：                              年    月    日</w:t>
            </w:r>
          </w:p>
        </w:tc>
      </w:tr>
      <w:tr w14:paraId="2980583B">
        <w:tblPrEx>
          <w:tblCellMar>
            <w:top w:w="0" w:type="dxa"/>
            <w:left w:w="108" w:type="dxa"/>
            <w:bottom w:w="0" w:type="dxa"/>
            <w:right w:w="108" w:type="dxa"/>
          </w:tblCellMar>
        </w:tblPrEx>
        <w:trPr>
          <w:trHeight w:val="510" w:hRule="atLeast"/>
        </w:trPr>
        <w:tc>
          <w:tcPr>
            <w:tcW w:w="1233" w:type="pct"/>
            <w:tcBorders>
              <w:top w:val="nil"/>
              <w:left w:val="single" w:color="auto" w:sz="4" w:space="0"/>
              <w:bottom w:val="single" w:color="auto" w:sz="4" w:space="0"/>
              <w:right w:val="single" w:color="auto" w:sz="4" w:space="0"/>
            </w:tcBorders>
            <w:vAlign w:val="center"/>
          </w:tcPr>
          <w:p w14:paraId="75BF0DE3">
            <w:pPr>
              <w:widowControl/>
              <w:spacing w:line="180" w:lineRule="auto"/>
              <w:jc w:val="center"/>
              <w:rPr>
                <w:rFonts w:ascii="宋体" w:hAnsi="宋体" w:eastAsia="宋体" w:cs="宋体"/>
                <w:kern w:val="0"/>
                <w:szCs w:val="21"/>
              </w:rPr>
            </w:pPr>
            <w:r>
              <w:rPr>
                <w:rFonts w:hint="eastAsia" w:ascii="宋体" w:hAnsi="宋体" w:eastAsia="宋体" w:cs="宋体"/>
                <w:kern w:val="0"/>
                <w:szCs w:val="21"/>
              </w:rPr>
              <w:t>备      注</w:t>
            </w:r>
          </w:p>
        </w:tc>
        <w:tc>
          <w:tcPr>
            <w:tcW w:w="3767" w:type="pct"/>
            <w:gridSpan w:val="3"/>
            <w:tcBorders>
              <w:top w:val="single" w:color="auto" w:sz="4" w:space="0"/>
              <w:left w:val="nil"/>
              <w:bottom w:val="single" w:color="auto" w:sz="4" w:space="0"/>
              <w:right w:val="single" w:color="auto" w:sz="4" w:space="0"/>
            </w:tcBorders>
            <w:noWrap/>
            <w:vAlign w:val="center"/>
          </w:tcPr>
          <w:p w14:paraId="6109CA75">
            <w:pPr>
              <w:widowControl/>
              <w:spacing w:line="180" w:lineRule="auto"/>
              <w:jc w:val="left"/>
              <w:rPr>
                <w:rFonts w:hint="eastAsia" w:ascii="宋体" w:hAnsi="宋体" w:eastAsia="宋体" w:cs="宋体"/>
                <w:kern w:val="0"/>
                <w:szCs w:val="21"/>
                <w:lang w:eastAsia="zh-CN"/>
              </w:rPr>
            </w:pPr>
          </w:p>
        </w:tc>
      </w:tr>
    </w:tbl>
    <w:p w14:paraId="1851A8FD">
      <w:pPr>
        <w:rPr>
          <w:rStyle w:val="16"/>
          <w:rFonts w:hAnsi="黑体" w:cs="黑体"/>
        </w:rPr>
      </w:pPr>
      <w:r>
        <w:rPr>
          <w:rFonts w:hint="eastAsia" w:ascii="黑体" w:hAnsi="黑体" w:eastAsia="黑体"/>
          <w:sz w:val="32"/>
          <w:szCs w:val="32"/>
        </w:rPr>
        <w:br w:type="page"/>
      </w:r>
      <w:r>
        <w:rPr>
          <w:rStyle w:val="16"/>
          <w:rFonts w:hint="eastAsia" w:hAnsi="黑体" w:cs="黑体"/>
        </w:rPr>
        <w:t>附件４</w:t>
      </w:r>
    </w:p>
    <w:p w14:paraId="1D24DBA6">
      <w:pPr>
        <w:pStyle w:val="12"/>
        <w:rPr>
          <w:sz w:val="40"/>
          <w:szCs w:val="40"/>
        </w:rPr>
      </w:pPr>
      <w:r>
        <w:rPr>
          <w:rFonts w:hint="eastAsia"/>
          <w:sz w:val="40"/>
          <w:szCs w:val="40"/>
        </w:rPr>
        <w:t>202</w:t>
      </w:r>
      <w:r>
        <w:rPr>
          <w:rFonts w:hint="eastAsia"/>
          <w:sz w:val="40"/>
          <w:szCs w:val="40"/>
          <w:lang w:val="en-US" w:eastAsia="zh-CN"/>
        </w:rPr>
        <w:t>5</w:t>
      </w:r>
      <w:r>
        <w:rPr>
          <w:rFonts w:hint="eastAsia"/>
          <w:sz w:val="40"/>
          <w:szCs w:val="40"/>
        </w:rPr>
        <w:t>年度苏州市幼儿园优秀自制玩教具</w:t>
      </w:r>
    </w:p>
    <w:p w14:paraId="2DEBAC29">
      <w:pPr>
        <w:pStyle w:val="12"/>
        <w:rPr>
          <w:sz w:val="40"/>
          <w:szCs w:val="40"/>
        </w:rPr>
      </w:pPr>
      <w:r>
        <w:rPr>
          <w:rFonts w:hint="eastAsia"/>
          <w:sz w:val="40"/>
          <w:szCs w:val="40"/>
        </w:rPr>
        <w:t>评选活动申报表</w:t>
      </w:r>
    </w:p>
    <w:p w14:paraId="60C72614">
      <w:pPr>
        <w:rPr>
          <w:rFonts w:ascii="宋体" w:hAnsi="宋体" w:eastAsia="宋体"/>
          <w:color w:val="000000"/>
          <w:sz w:val="28"/>
          <w:szCs w:val="28"/>
        </w:rPr>
      </w:pPr>
    </w:p>
    <w:p w14:paraId="53FC7B75">
      <w:pPr>
        <w:rPr>
          <w:color w:val="000000"/>
          <w:sz w:val="28"/>
          <w:szCs w:val="28"/>
        </w:rPr>
      </w:pPr>
    </w:p>
    <w:p w14:paraId="224B185B">
      <w:pPr>
        <w:rPr>
          <w:color w:val="000000"/>
          <w:sz w:val="28"/>
          <w:szCs w:val="28"/>
        </w:rPr>
      </w:pPr>
    </w:p>
    <w:p w14:paraId="5441EEF0">
      <w:pPr>
        <w:ind w:firstLine="1573" w:firstLineChars="562"/>
        <w:rPr>
          <w:rFonts w:ascii="宋体" w:hAnsi="宋体"/>
          <w:color w:val="000000"/>
          <w:sz w:val="28"/>
          <w:szCs w:val="28"/>
          <w:u w:val="single"/>
        </w:rPr>
      </w:pPr>
      <w:r>
        <w:rPr>
          <w:rFonts w:hint="eastAsia" w:ascii="宋体" w:hAnsi="宋体"/>
          <w:color w:val="000000"/>
          <w:sz w:val="28"/>
          <w:szCs w:val="28"/>
        </w:rPr>
        <w:t>作品名称：</w:t>
      </w:r>
      <w:r>
        <w:rPr>
          <w:rFonts w:hint="eastAsia" w:ascii="宋体" w:hAnsi="宋体"/>
          <w:color w:val="000000"/>
          <w:sz w:val="28"/>
          <w:szCs w:val="28"/>
          <w:u w:val="single"/>
        </w:rPr>
        <w:t xml:space="preserve">                               </w:t>
      </w:r>
    </w:p>
    <w:p w14:paraId="15F037F4">
      <w:pPr>
        <w:ind w:firstLine="1573" w:firstLineChars="562"/>
        <w:rPr>
          <w:rFonts w:ascii="宋体" w:hAnsi="宋体"/>
          <w:color w:val="000000"/>
          <w:sz w:val="28"/>
          <w:szCs w:val="28"/>
        </w:rPr>
      </w:pPr>
    </w:p>
    <w:p w14:paraId="1DFD33B4">
      <w:pPr>
        <w:ind w:firstLine="1573" w:firstLineChars="562"/>
        <w:rPr>
          <w:rFonts w:ascii="宋体" w:hAnsi="宋体"/>
          <w:color w:val="000000"/>
          <w:sz w:val="28"/>
          <w:szCs w:val="28"/>
        </w:rPr>
      </w:pPr>
      <w:r>
        <w:rPr>
          <w:rFonts w:hint="eastAsia" w:ascii="宋体" w:hAnsi="宋体"/>
          <w:color w:val="000000"/>
          <w:sz w:val="28"/>
          <w:szCs w:val="28"/>
        </w:rPr>
        <w:t>申报单位：</w:t>
      </w:r>
      <w:r>
        <w:rPr>
          <w:rFonts w:hint="eastAsia" w:ascii="宋体" w:hAnsi="宋体"/>
          <w:color w:val="000000"/>
          <w:sz w:val="28"/>
          <w:szCs w:val="28"/>
          <w:u w:val="single"/>
        </w:rPr>
        <w:t xml:space="preserve">                                </w:t>
      </w:r>
    </w:p>
    <w:p w14:paraId="21ED4DDE">
      <w:pPr>
        <w:ind w:firstLine="1573" w:firstLineChars="562"/>
        <w:rPr>
          <w:rFonts w:ascii="宋体" w:hAnsi="宋体"/>
          <w:color w:val="000000"/>
          <w:sz w:val="28"/>
          <w:szCs w:val="28"/>
        </w:rPr>
      </w:pPr>
    </w:p>
    <w:p w14:paraId="47E05A2B">
      <w:pPr>
        <w:ind w:firstLine="1573" w:firstLineChars="414"/>
        <w:rPr>
          <w:rFonts w:ascii="宋体" w:hAnsi="宋体"/>
          <w:color w:val="000000"/>
          <w:spacing w:val="50"/>
          <w:kern w:val="36"/>
          <w:sz w:val="28"/>
          <w:szCs w:val="28"/>
          <w:u w:val="single"/>
        </w:rPr>
      </w:pPr>
      <w:r>
        <w:rPr>
          <w:rFonts w:hint="eastAsia" w:ascii="宋体" w:hAnsi="宋体"/>
          <w:color w:val="000000"/>
          <w:spacing w:val="50"/>
          <w:kern w:val="36"/>
          <w:sz w:val="28"/>
          <w:szCs w:val="28"/>
        </w:rPr>
        <w:t>申报者：</w:t>
      </w:r>
      <w:r>
        <w:rPr>
          <w:rFonts w:hint="eastAsia" w:ascii="宋体" w:hAnsi="宋体"/>
          <w:color w:val="000000"/>
          <w:spacing w:val="50"/>
          <w:kern w:val="36"/>
          <w:sz w:val="28"/>
          <w:szCs w:val="28"/>
          <w:u w:val="single"/>
        </w:rPr>
        <w:t xml:space="preserve">                   </w:t>
      </w:r>
    </w:p>
    <w:p w14:paraId="18FCB4AE">
      <w:pPr>
        <w:widowControl/>
        <w:autoSpaceDE w:val="0"/>
        <w:autoSpaceDN w:val="0"/>
        <w:ind w:firstLine="960" w:firstLineChars="400"/>
        <w:textAlignment w:val="bottom"/>
        <w:rPr>
          <w:rFonts w:ascii="宋体" w:hAnsi="宋体"/>
          <w:color w:val="000000"/>
          <w:sz w:val="24"/>
        </w:rPr>
      </w:pPr>
    </w:p>
    <w:p w14:paraId="2ADE6930">
      <w:pPr>
        <w:widowControl/>
        <w:autoSpaceDE w:val="0"/>
        <w:autoSpaceDN w:val="0"/>
        <w:textAlignment w:val="bottom"/>
        <w:rPr>
          <w:color w:val="000000"/>
          <w:sz w:val="24"/>
        </w:rPr>
      </w:pPr>
    </w:p>
    <w:p w14:paraId="66D04B9A">
      <w:pPr>
        <w:widowControl/>
        <w:autoSpaceDE w:val="0"/>
        <w:autoSpaceDN w:val="0"/>
        <w:textAlignment w:val="bottom"/>
        <w:rPr>
          <w:color w:val="000000"/>
          <w:sz w:val="24"/>
        </w:rPr>
      </w:pPr>
      <w:r>
        <w:rPr>
          <w:rFonts w:hint="eastAsia"/>
          <w:color w:val="000000"/>
          <w:sz w:val="24"/>
        </w:rPr>
        <w:t>作品类别：请在所选定的类别□内划“</w:t>
      </w:r>
      <w:r>
        <w:rPr>
          <w:rFonts w:hint="eastAsia" w:ascii="宋体" w:hAnsi="宋体"/>
          <w:color w:val="000000"/>
          <w:sz w:val="24"/>
        </w:rPr>
        <w:t>√</w:t>
      </w:r>
      <w:r>
        <w:rPr>
          <w:rFonts w:hint="eastAsia"/>
          <w:color w:val="000000"/>
          <w:sz w:val="24"/>
        </w:rPr>
        <w:t>”（</w:t>
      </w:r>
      <w:r>
        <w:rPr>
          <w:sz w:val="24"/>
        </w:rPr>
        <w:t>每件作品只能</w:t>
      </w:r>
      <w:r>
        <w:rPr>
          <w:rFonts w:hint="eastAsia"/>
          <w:sz w:val="24"/>
        </w:rPr>
        <w:t>申报</w:t>
      </w:r>
      <w:r>
        <w:rPr>
          <w:sz w:val="24"/>
        </w:rPr>
        <w:t>一</w:t>
      </w:r>
      <w:r>
        <w:rPr>
          <w:rFonts w:hint="eastAsia"/>
          <w:sz w:val="24"/>
        </w:rPr>
        <w:t>个</w:t>
      </w:r>
      <w:r>
        <w:rPr>
          <w:sz w:val="24"/>
        </w:rPr>
        <w:t>作品类别</w:t>
      </w:r>
      <w:r>
        <w:rPr>
          <w:rFonts w:hint="eastAsia"/>
          <w:color w:val="000000"/>
          <w:sz w:val="24"/>
        </w:rPr>
        <w:t>）</w:t>
      </w:r>
    </w:p>
    <w:p w14:paraId="57A840C5">
      <w:pPr>
        <w:widowControl/>
        <w:autoSpaceDE w:val="0"/>
        <w:autoSpaceDN w:val="0"/>
        <w:ind w:firstLine="1260" w:firstLineChars="600"/>
        <w:textAlignment w:val="bottom"/>
        <w:rPr>
          <w:rFonts w:ascii="宋体" w:hAnsi="宋体"/>
          <w:color w:val="000000"/>
          <w:szCs w:val="21"/>
        </w:rPr>
      </w:pPr>
      <w:r>
        <w:rPr>
          <w:rFonts w:hint="eastAsia" w:ascii="宋体" w:hAnsi="宋体"/>
          <w:color w:val="000000"/>
          <w:szCs w:val="21"/>
        </w:rPr>
        <w:t>□ 运动类（YD）         □ 科学类（KX）         □ 建构类（JG）</w:t>
      </w:r>
    </w:p>
    <w:p w14:paraId="15CC2F82">
      <w:pPr>
        <w:widowControl/>
        <w:autoSpaceDE w:val="0"/>
        <w:autoSpaceDN w:val="0"/>
        <w:ind w:firstLine="1260" w:firstLineChars="600"/>
        <w:textAlignment w:val="bottom"/>
        <w:rPr>
          <w:rFonts w:ascii="宋体" w:hAnsi="宋体"/>
          <w:color w:val="000000"/>
          <w:szCs w:val="21"/>
        </w:rPr>
      </w:pPr>
      <w:r>
        <w:rPr>
          <w:rFonts w:hint="eastAsia" w:ascii="宋体" w:hAnsi="宋体"/>
          <w:color w:val="000000"/>
          <w:szCs w:val="21"/>
        </w:rPr>
        <w:t>□ 语言阅读类（YUY</w:t>
      </w:r>
      <w:r>
        <w:rPr>
          <w:rFonts w:ascii="宋体" w:hAnsi="宋体"/>
          <w:color w:val="000000"/>
          <w:szCs w:val="21"/>
        </w:rPr>
        <w:t>）</w:t>
      </w:r>
      <w:r>
        <w:rPr>
          <w:rFonts w:hint="eastAsia" w:ascii="宋体" w:hAnsi="宋体"/>
          <w:color w:val="000000"/>
          <w:szCs w:val="21"/>
        </w:rPr>
        <w:t xml:space="preserve">    □ 美工类（MG）         □ 表演类（BY）</w:t>
      </w:r>
    </w:p>
    <w:p w14:paraId="276AAFB6">
      <w:pPr>
        <w:widowControl/>
        <w:autoSpaceDE w:val="0"/>
        <w:autoSpaceDN w:val="0"/>
        <w:ind w:firstLine="1260" w:firstLineChars="600"/>
        <w:textAlignment w:val="bottom"/>
        <w:rPr>
          <w:rFonts w:ascii="宋体" w:hAnsi="宋体"/>
          <w:color w:val="000000"/>
          <w:szCs w:val="21"/>
        </w:rPr>
      </w:pPr>
      <w:r>
        <w:rPr>
          <w:rFonts w:hint="eastAsia" w:ascii="宋体" w:hAnsi="宋体"/>
          <w:color w:val="000000"/>
          <w:szCs w:val="21"/>
        </w:rPr>
        <w:t xml:space="preserve">□ 角色类（JS）         □ 益智类（YZ）         □ 音乐类 </w:t>
      </w:r>
      <w:r>
        <w:rPr>
          <w:rFonts w:ascii="宋体" w:hAnsi="宋体"/>
          <w:color w:val="000000"/>
          <w:szCs w:val="21"/>
        </w:rPr>
        <w:t>(</w:t>
      </w:r>
      <w:r>
        <w:rPr>
          <w:rFonts w:hint="eastAsia" w:ascii="宋体" w:hAnsi="宋体"/>
          <w:color w:val="000000"/>
          <w:szCs w:val="21"/>
        </w:rPr>
        <w:t>YY</w:t>
      </w:r>
      <w:r>
        <w:rPr>
          <w:rFonts w:ascii="宋体" w:hAnsi="宋体"/>
          <w:color w:val="000000"/>
          <w:szCs w:val="21"/>
        </w:rPr>
        <w:t>)</w:t>
      </w:r>
    </w:p>
    <w:p w14:paraId="6502557B">
      <w:pPr>
        <w:widowControl/>
        <w:autoSpaceDE w:val="0"/>
        <w:autoSpaceDN w:val="0"/>
        <w:ind w:firstLine="1260" w:firstLineChars="600"/>
        <w:textAlignment w:val="bottom"/>
        <w:rPr>
          <w:rFonts w:ascii="宋体" w:hAnsi="宋体"/>
          <w:color w:val="000000"/>
          <w:szCs w:val="21"/>
        </w:rPr>
      </w:pPr>
      <w:r>
        <w:rPr>
          <w:rFonts w:hint="eastAsia" w:ascii="宋体" w:hAnsi="宋体"/>
          <w:color w:val="000000"/>
          <w:szCs w:val="21"/>
        </w:rPr>
        <w:t>□ 其它类（QT）</w:t>
      </w:r>
    </w:p>
    <w:p w14:paraId="1B78E50B">
      <w:pPr>
        <w:pStyle w:val="12"/>
        <w:rPr>
          <w:rFonts w:ascii="宋体" w:hAnsi="宋体"/>
          <w:color w:val="000000"/>
          <w:sz w:val="28"/>
          <w:szCs w:val="28"/>
        </w:rPr>
      </w:pPr>
    </w:p>
    <w:p w14:paraId="54040727">
      <w:pPr>
        <w:pStyle w:val="12"/>
        <w:rPr>
          <w:rFonts w:ascii="宋体" w:hAnsi="宋体"/>
          <w:color w:val="000000"/>
          <w:sz w:val="28"/>
          <w:szCs w:val="28"/>
        </w:rPr>
      </w:pPr>
      <w:r>
        <w:rPr>
          <w:rFonts w:hint="eastAsia" w:ascii="宋体" w:hAnsi="宋体"/>
          <w:color w:val="000000"/>
          <w:sz w:val="28"/>
          <w:szCs w:val="28"/>
        </w:rPr>
        <w:t>苏州市幼儿园优秀自制玩教具评选活动工作组制</w:t>
      </w:r>
    </w:p>
    <w:p w14:paraId="5DC97486">
      <w:pPr>
        <w:jc w:val="center"/>
        <w:rPr>
          <w:rFonts w:ascii="宋体" w:hAnsi="宋体"/>
          <w:b/>
          <w:bCs/>
          <w:color w:val="000000"/>
          <w:sz w:val="28"/>
          <w:szCs w:val="28"/>
        </w:rPr>
      </w:pPr>
    </w:p>
    <w:p w14:paraId="34AC7EEB">
      <w:pPr>
        <w:spacing w:line="520" w:lineRule="exact"/>
        <w:jc w:val="center"/>
        <w:rPr>
          <w:rFonts w:ascii="黑体" w:hAnsi="黑体" w:eastAsia="黑体" w:cs="黑体"/>
          <w:color w:val="000000"/>
          <w:sz w:val="36"/>
          <w:szCs w:val="36"/>
        </w:rPr>
      </w:pPr>
      <w:r>
        <w:rPr>
          <w:rFonts w:hint="eastAsia" w:ascii="黑体" w:hAnsi="黑体" w:eastAsia="黑体" w:cs="黑体"/>
          <w:color w:val="000000"/>
          <w:sz w:val="36"/>
          <w:szCs w:val="36"/>
        </w:rPr>
        <w:t>填 表 说 明</w:t>
      </w:r>
    </w:p>
    <w:p w14:paraId="57A4CD37">
      <w:pPr>
        <w:spacing w:line="480" w:lineRule="exact"/>
        <w:ind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1.作品名称</w:t>
      </w:r>
    </w:p>
    <w:p w14:paraId="70DEF8F8">
      <w:pPr>
        <w:spacing w:line="480" w:lineRule="exact"/>
        <w:ind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在一个展评作品名称下只能是一件玩教具或围绕某一具体教学内容的一组玩教具。</w:t>
      </w:r>
    </w:p>
    <w:p w14:paraId="5E3C3603">
      <w:pPr>
        <w:spacing w:line="480" w:lineRule="exact"/>
        <w:ind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2.申报单位</w:t>
      </w:r>
    </w:p>
    <w:p w14:paraId="773D216B">
      <w:pPr>
        <w:pStyle w:val="6"/>
        <w:spacing w:after="0" w:line="480" w:lineRule="exact"/>
        <w:ind w:left="0" w:leftChars="0"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申报单位应为第一作者所在幼儿园或学前教育机构。</w:t>
      </w:r>
    </w:p>
    <w:p w14:paraId="77DFA7FD">
      <w:pPr>
        <w:pStyle w:val="6"/>
        <w:spacing w:after="0" w:line="480" w:lineRule="exact"/>
        <w:ind w:left="0" w:leftChars="0"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3.申报者</w:t>
      </w:r>
    </w:p>
    <w:p w14:paraId="37B1D9EC">
      <w:pPr>
        <w:pStyle w:val="6"/>
        <w:spacing w:after="0" w:line="480" w:lineRule="exact"/>
        <w:ind w:left="0" w:leftChars="0"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申报者应是幼儿园教师或其他幼教工作者，可以以个人或多人合作的名义申报。多人合作作品应确定第一作者，其他为署名作者，总人数不得超过三人。作者姓名、次序和名称等各种信息资料，一经上报不得更改，不能增加新成员。</w:t>
      </w:r>
    </w:p>
    <w:p w14:paraId="0CD338C1">
      <w:pPr>
        <w:pStyle w:val="6"/>
        <w:spacing w:after="0" w:line="480" w:lineRule="exact"/>
        <w:ind w:left="0" w:leftChars="0"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4.作品类别</w:t>
      </w:r>
    </w:p>
    <w:p w14:paraId="2C2B3C61">
      <w:pPr>
        <w:pStyle w:val="6"/>
        <w:spacing w:after="0" w:line="480" w:lineRule="exact"/>
        <w:ind w:left="0" w:leftChars="0"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由申报者按照作品的应用领域在所列的10类中自行选择，每件作品只能申报一个作品类别。</w:t>
      </w:r>
    </w:p>
    <w:p w14:paraId="4B965D4D">
      <w:pPr>
        <w:spacing w:line="480" w:lineRule="exact"/>
        <w:ind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5.作品外形和结构</w:t>
      </w:r>
    </w:p>
    <w:p w14:paraId="1308BCB1">
      <w:pPr>
        <w:spacing w:line="480" w:lineRule="exact"/>
        <w:ind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用图示、照片等方法介绍该作品的基本结构、整体造型、主要材料、外形尺寸。</w:t>
      </w:r>
    </w:p>
    <w:p w14:paraId="0B23ED6F">
      <w:pPr>
        <w:spacing w:line="480" w:lineRule="exact"/>
        <w:ind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6.作品主要功能和特点</w:t>
      </w:r>
    </w:p>
    <w:p w14:paraId="4B7D3B6B">
      <w:pPr>
        <w:spacing w:line="480" w:lineRule="exact"/>
        <w:ind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介绍该作品适合领域、适用年龄、基本使用方法和主要作用。</w:t>
      </w:r>
    </w:p>
    <w:p w14:paraId="7494AD98">
      <w:pPr>
        <w:spacing w:line="480" w:lineRule="exact"/>
        <w:ind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7.作品制作方法</w:t>
      </w:r>
    </w:p>
    <w:p w14:paraId="501A0A38">
      <w:pPr>
        <w:spacing w:line="480" w:lineRule="exact"/>
        <w:ind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介绍该作品的制作过程，关键要领，可附图示说明。</w:t>
      </w:r>
    </w:p>
    <w:p w14:paraId="17C2A8BA">
      <w:pPr>
        <w:pStyle w:val="2"/>
        <w:spacing w:after="0" w:line="480" w:lineRule="exact"/>
        <w:ind w:left="0" w:leftChars="0"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8.使用案例</w:t>
      </w:r>
    </w:p>
    <w:p w14:paraId="68A15BC2">
      <w:pPr>
        <w:pStyle w:val="2"/>
        <w:spacing w:after="0" w:line="480" w:lineRule="exact"/>
        <w:ind w:left="0" w:leftChars="0" w:firstLine="560" w:firstLineChars="200"/>
        <w:jc w:val="left"/>
        <w:rPr>
          <w:rFonts w:ascii="楷体" w:hAnsi="楷体" w:eastAsia="楷体" w:cs="楷体"/>
          <w:color w:val="000000"/>
          <w:sz w:val="28"/>
          <w:szCs w:val="28"/>
        </w:rPr>
      </w:pPr>
      <w:r>
        <w:rPr>
          <w:rStyle w:val="17"/>
          <w:rFonts w:hint="eastAsia" w:ascii="楷体" w:hAnsi="楷体" w:eastAsia="楷体" w:cs="楷体"/>
          <w:sz w:val="28"/>
          <w:szCs w:val="28"/>
        </w:rPr>
        <w:t>选择最能反映该作品功能价值的典型活动，内容包括活动目标、玩教具教育策略及实施过程等，可附活动录像（时间不超过10分钟）。</w:t>
      </w:r>
    </w:p>
    <w:p w14:paraId="08FAAA0A">
      <w:pPr>
        <w:pStyle w:val="12"/>
        <w:spacing w:line="480" w:lineRule="exact"/>
        <w:ind w:firstLine="560" w:firstLineChars="200"/>
        <w:jc w:val="left"/>
        <w:rPr>
          <w:rStyle w:val="17"/>
          <w:rFonts w:ascii="楷体" w:hAnsi="楷体" w:eastAsia="楷体" w:cs="楷体"/>
          <w:sz w:val="28"/>
          <w:szCs w:val="28"/>
        </w:rPr>
      </w:pPr>
      <w:r>
        <w:rPr>
          <w:rStyle w:val="17"/>
          <w:rFonts w:hint="eastAsia" w:ascii="楷体" w:hAnsi="楷体" w:eastAsia="楷体" w:cs="楷体"/>
          <w:sz w:val="28"/>
          <w:szCs w:val="28"/>
        </w:rPr>
        <w:t>9.表格不够可另加附页</w:t>
      </w:r>
    </w:p>
    <w:p w14:paraId="7A56C4BA">
      <w:pPr>
        <w:jc w:val="center"/>
        <w:rPr>
          <w:rStyle w:val="18"/>
          <w:sz w:val="36"/>
          <w:szCs w:val="36"/>
        </w:rPr>
      </w:pPr>
      <w:r>
        <w:rPr>
          <w:rStyle w:val="17"/>
          <w:rFonts w:hint="eastAsia" w:ascii="楷体" w:hAnsi="楷体" w:eastAsia="楷体" w:cs="楷体"/>
          <w:sz w:val="28"/>
          <w:szCs w:val="28"/>
        </w:rPr>
        <w:br w:type="page"/>
      </w:r>
      <w:r>
        <w:rPr>
          <w:rStyle w:val="18"/>
          <w:rFonts w:hint="eastAsia"/>
          <w:sz w:val="36"/>
          <w:szCs w:val="36"/>
        </w:rPr>
        <w:t>参评作品申报表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442"/>
        <w:gridCol w:w="556"/>
        <w:gridCol w:w="314"/>
        <w:gridCol w:w="361"/>
        <w:gridCol w:w="170"/>
        <w:gridCol w:w="285"/>
        <w:gridCol w:w="676"/>
        <w:gridCol w:w="817"/>
        <w:gridCol w:w="65"/>
        <w:gridCol w:w="656"/>
        <w:gridCol w:w="333"/>
        <w:gridCol w:w="906"/>
        <w:gridCol w:w="91"/>
        <w:gridCol w:w="424"/>
        <w:gridCol w:w="698"/>
        <w:gridCol w:w="738"/>
      </w:tblGrid>
      <w:tr w14:paraId="6BBF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7"/>
            <w:vAlign w:val="center"/>
          </w:tcPr>
          <w:p w14:paraId="2A726E4C">
            <w:pPr>
              <w:jc w:val="center"/>
              <w:rPr>
                <w:rFonts w:ascii="黑体" w:eastAsia="黑体"/>
                <w:color w:val="000000"/>
                <w:kern w:val="0"/>
                <w:sz w:val="30"/>
                <w:szCs w:val="30"/>
              </w:rPr>
            </w:pPr>
            <w:r>
              <w:rPr>
                <w:rFonts w:hint="eastAsia" w:ascii="黑体" w:eastAsia="黑体"/>
                <w:color w:val="000000"/>
                <w:kern w:val="0"/>
                <w:sz w:val="30"/>
                <w:szCs w:val="30"/>
              </w:rPr>
              <w:t>申 报 单 位 概 况</w:t>
            </w:r>
          </w:p>
        </w:tc>
      </w:tr>
      <w:tr w14:paraId="5CDA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pct"/>
            <w:vAlign w:val="center"/>
          </w:tcPr>
          <w:p w14:paraId="538DEE54">
            <w:pPr>
              <w:jc w:val="center"/>
              <w:rPr>
                <w:rFonts w:ascii="楷体_GB2312" w:eastAsia="楷体_GB2312"/>
                <w:color w:val="000000"/>
                <w:kern w:val="0"/>
                <w:sz w:val="24"/>
              </w:rPr>
            </w:pPr>
            <w:r>
              <w:rPr>
                <w:rFonts w:hint="eastAsia" w:ascii="楷体_GB2312" w:eastAsia="楷体_GB2312"/>
                <w:color w:val="000000"/>
                <w:kern w:val="0"/>
                <w:sz w:val="24"/>
              </w:rPr>
              <w:t>园所名称</w:t>
            </w:r>
          </w:p>
        </w:tc>
        <w:tc>
          <w:tcPr>
            <w:tcW w:w="2579" w:type="pct"/>
            <w:gridSpan w:val="11"/>
            <w:vAlign w:val="center"/>
          </w:tcPr>
          <w:p w14:paraId="4BAA491C">
            <w:pPr>
              <w:jc w:val="center"/>
              <w:rPr>
                <w:rFonts w:ascii="Times New Roman" w:eastAsia="宋体"/>
                <w:color w:val="000000"/>
                <w:kern w:val="0"/>
                <w:sz w:val="24"/>
              </w:rPr>
            </w:pPr>
          </w:p>
        </w:tc>
        <w:tc>
          <w:tcPr>
            <w:tcW w:w="784" w:type="pct"/>
            <w:gridSpan w:val="3"/>
            <w:vAlign w:val="center"/>
          </w:tcPr>
          <w:p w14:paraId="20F4C991">
            <w:pPr>
              <w:jc w:val="center"/>
              <w:rPr>
                <w:rFonts w:ascii="Times New Roman" w:eastAsia="宋体"/>
                <w:color w:val="000000"/>
                <w:kern w:val="0"/>
                <w:sz w:val="24"/>
              </w:rPr>
            </w:pPr>
            <w:r>
              <w:rPr>
                <w:rFonts w:hint="eastAsia" w:ascii="楷体_GB2312" w:eastAsia="楷体_GB2312"/>
                <w:color w:val="000000"/>
                <w:kern w:val="0"/>
                <w:sz w:val="24"/>
              </w:rPr>
              <w:t>办园类型</w:t>
            </w:r>
          </w:p>
        </w:tc>
        <w:tc>
          <w:tcPr>
            <w:tcW w:w="793" w:type="pct"/>
            <w:gridSpan w:val="2"/>
            <w:vAlign w:val="center"/>
          </w:tcPr>
          <w:p w14:paraId="7D2A1E0B">
            <w:pPr>
              <w:jc w:val="center"/>
              <w:rPr>
                <w:rFonts w:ascii="Times New Roman" w:eastAsia="宋体"/>
                <w:color w:val="000000"/>
                <w:kern w:val="0"/>
                <w:sz w:val="24"/>
              </w:rPr>
            </w:pPr>
          </w:p>
        </w:tc>
      </w:tr>
      <w:tr w14:paraId="465F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pct"/>
            <w:vAlign w:val="center"/>
          </w:tcPr>
          <w:p w14:paraId="377D0C4B">
            <w:pPr>
              <w:jc w:val="center"/>
              <w:rPr>
                <w:rFonts w:ascii="楷体_GB2312" w:eastAsia="楷体_GB2312"/>
                <w:color w:val="000000"/>
                <w:kern w:val="0"/>
                <w:sz w:val="24"/>
              </w:rPr>
            </w:pPr>
            <w:r>
              <w:rPr>
                <w:rFonts w:hint="eastAsia" w:ascii="楷体_GB2312" w:eastAsia="楷体_GB2312"/>
                <w:color w:val="000000"/>
                <w:kern w:val="0"/>
                <w:sz w:val="24"/>
              </w:rPr>
              <w:t>地   址</w:t>
            </w:r>
          </w:p>
        </w:tc>
        <w:tc>
          <w:tcPr>
            <w:tcW w:w="2579" w:type="pct"/>
            <w:gridSpan w:val="11"/>
            <w:vAlign w:val="center"/>
          </w:tcPr>
          <w:p w14:paraId="14EB8C75">
            <w:pPr>
              <w:jc w:val="center"/>
              <w:rPr>
                <w:rFonts w:ascii="楷体_GB2312" w:eastAsia="楷体_GB2312"/>
                <w:color w:val="000000"/>
                <w:kern w:val="0"/>
                <w:sz w:val="24"/>
              </w:rPr>
            </w:pPr>
          </w:p>
        </w:tc>
        <w:tc>
          <w:tcPr>
            <w:tcW w:w="784" w:type="pct"/>
            <w:gridSpan w:val="3"/>
            <w:vAlign w:val="center"/>
          </w:tcPr>
          <w:p w14:paraId="6361B318">
            <w:pPr>
              <w:jc w:val="center"/>
              <w:rPr>
                <w:rFonts w:ascii="楷体_GB2312" w:eastAsia="楷体_GB2312"/>
                <w:color w:val="000000"/>
                <w:kern w:val="0"/>
                <w:sz w:val="24"/>
              </w:rPr>
            </w:pPr>
            <w:r>
              <w:rPr>
                <w:rFonts w:hint="eastAsia" w:ascii="楷体_GB2312" w:eastAsia="楷体_GB2312"/>
                <w:color w:val="000000"/>
                <w:kern w:val="0"/>
                <w:sz w:val="24"/>
              </w:rPr>
              <w:t>邮   编</w:t>
            </w:r>
          </w:p>
        </w:tc>
        <w:tc>
          <w:tcPr>
            <w:tcW w:w="793" w:type="pct"/>
            <w:gridSpan w:val="2"/>
            <w:vAlign w:val="center"/>
          </w:tcPr>
          <w:p w14:paraId="1EEF95BD">
            <w:pPr>
              <w:jc w:val="center"/>
              <w:rPr>
                <w:rFonts w:ascii="楷体_GB2312" w:eastAsia="楷体_GB2312"/>
                <w:color w:val="000000"/>
                <w:kern w:val="0"/>
                <w:sz w:val="24"/>
              </w:rPr>
            </w:pPr>
          </w:p>
        </w:tc>
      </w:tr>
      <w:tr w14:paraId="6B6B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pct"/>
            <w:vAlign w:val="center"/>
          </w:tcPr>
          <w:p w14:paraId="3F52090F">
            <w:pPr>
              <w:jc w:val="center"/>
              <w:rPr>
                <w:rFonts w:ascii="楷体_GB2312" w:eastAsia="楷体_GB2312"/>
                <w:color w:val="000000"/>
                <w:kern w:val="0"/>
                <w:sz w:val="24"/>
              </w:rPr>
            </w:pPr>
            <w:r>
              <w:rPr>
                <w:rFonts w:hint="eastAsia" w:ascii="楷体_GB2312" w:eastAsia="楷体_GB2312"/>
                <w:color w:val="000000"/>
                <w:kern w:val="0"/>
                <w:sz w:val="24"/>
              </w:rPr>
              <w:t>园所规模</w:t>
            </w:r>
          </w:p>
        </w:tc>
        <w:tc>
          <w:tcPr>
            <w:tcW w:w="551" w:type="pct"/>
            <w:gridSpan w:val="2"/>
            <w:vAlign w:val="center"/>
          </w:tcPr>
          <w:p w14:paraId="2110057B">
            <w:pPr>
              <w:jc w:val="center"/>
              <w:rPr>
                <w:rFonts w:ascii="楷体_GB2312" w:eastAsia="楷体_GB2312"/>
                <w:color w:val="000000"/>
                <w:kern w:val="0"/>
                <w:sz w:val="24"/>
              </w:rPr>
            </w:pPr>
            <w:r>
              <w:rPr>
                <w:rFonts w:hint="eastAsia" w:ascii="楷体_GB2312" w:eastAsia="楷体_GB2312"/>
                <w:color w:val="000000"/>
                <w:kern w:val="0"/>
                <w:sz w:val="24"/>
              </w:rPr>
              <w:t>托班数</w:t>
            </w:r>
          </w:p>
        </w:tc>
        <w:tc>
          <w:tcPr>
            <w:tcW w:w="466" w:type="pct"/>
            <w:gridSpan w:val="3"/>
            <w:vAlign w:val="center"/>
          </w:tcPr>
          <w:p w14:paraId="146D437C">
            <w:pPr>
              <w:jc w:val="center"/>
              <w:rPr>
                <w:rFonts w:ascii="楷体_GB2312" w:eastAsia="楷体_GB2312"/>
                <w:color w:val="000000"/>
                <w:kern w:val="0"/>
                <w:sz w:val="24"/>
              </w:rPr>
            </w:pPr>
          </w:p>
        </w:tc>
        <w:tc>
          <w:tcPr>
            <w:tcW w:w="530" w:type="pct"/>
            <w:gridSpan w:val="2"/>
            <w:vAlign w:val="center"/>
          </w:tcPr>
          <w:p w14:paraId="5E0860D8">
            <w:pPr>
              <w:jc w:val="center"/>
              <w:rPr>
                <w:rFonts w:ascii="楷体_GB2312" w:eastAsia="楷体_GB2312"/>
                <w:color w:val="000000"/>
                <w:kern w:val="0"/>
                <w:sz w:val="24"/>
              </w:rPr>
            </w:pPr>
            <w:r>
              <w:rPr>
                <w:rFonts w:hint="eastAsia" w:ascii="楷体_GB2312" w:eastAsia="楷体_GB2312"/>
                <w:color w:val="000000"/>
                <w:kern w:val="0"/>
                <w:sz w:val="24"/>
              </w:rPr>
              <w:t>小班数</w:t>
            </w:r>
          </w:p>
        </w:tc>
        <w:tc>
          <w:tcPr>
            <w:tcW w:w="487" w:type="pct"/>
            <w:gridSpan w:val="2"/>
            <w:vAlign w:val="center"/>
          </w:tcPr>
          <w:p w14:paraId="03EAE88F">
            <w:pPr>
              <w:jc w:val="center"/>
              <w:rPr>
                <w:rFonts w:ascii="楷体_GB2312" w:eastAsia="楷体_GB2312"/>
                <w:color w:val="000000"/>
                <w:kern w:val="0"/>
                <w:sz w:val="24"/>
              </w:rPr>
            </w:pPr>
          </w:p>
        </w:tc>
        <w:tc>
          <w:tcPr>
            <w:tcW w:w="546" w:type="pct"/>
            <w:gridSpan w:val="2"/>
            <w:vAlign w:val="center"/>
          </w:tcPr>
          <w:p w14:paraId="063F4309">
            <w:pPr>
              <w:jc w:val="center"/>
              <w:rPr>
                <w:rFonts w:ascii="楷体_GB2312" w:eastAsia="楷体_GB2312"/>
                <w:color w:val="000000"/>
                <w:kern w:val="0"/>
                <w:sz w:val="24"/>
              </w:rPr>
            </w:pPr>
            <w:r>
              <w:rPr>
                <w:rFonts w:hint="eastAsia" w:ascii="楷体_GB2312" w:eastAsia="楷体_GB2312"/>
                <w:color w:val="000000"/>
                <w:kern w:val="0"/>
                <w:sz w:val="24"/>
              </w:rPr>
              <w:t>中班数</w:t>
            </w:r>
          </w:p>
        </w:tc>
        <w:tc>
          <w:tcPr>
            <w:tcW w:w="500" w:type="pct"/>
            <w:vAlign w:val="center"/>
          </w:tcPr>
          <w:p w14:paraId="6B851513">
            <w:pPr>
              <w:jc w:val="center"/>
              <w:rPr>
                <w:rFonts w:ascii="楷体_GB2312" w:eastAsia="楷体_GB2312"/>
                <w:color w:val="000000"/>
                <w:kern w:val="0"/>
                <w:sz w:val="24"/>
              </w:rPr>
            </w:pPr>
          </w:p>
        </w:tc>
        <w:tc>
          <w:tcPr>
            <w:tcW w:w="669" w:type="pct"/>
            <w:gridSpan w:val="3"/>
            <w:vAlign w:val="center"/>
          </w:tcPr>
          <w:p w14:paraId="49D251DF">
            <w:pPr>
              <w:jc w:val="center"/>
              <w:rPr>
                <w:rFonts w:ascii="楷体_GB2312" w:eastAsia="楷体_GB2312"/>
                <w:color w:val="000000"/>
                <w:kern w:val="0"/>
                <w:sz w:val="24"/>
              </w:rPr>
            </w:pPr>
            <w:r>
              <w:rPr>
                <w:rFonts w:hint="eastAsia" w:ascii="楷体_GB2312" w:eastAsia="楷体_GB2312"/>
                <w:color w:val="000000"/>
                <w:kern w:val="0"/>
                <w:sz w:val="24"/>
              </w:rPr>
              <w:t>混龄班数</w:t>
            </w:r>
          </w:p>
        </w:tc>
        <w:tc>
          <w:tcPr>
            <w:tcW w:w="408" w:type="pct"/>
            <w:vAlign w:val="center"/>
          </w:tcPr>
          <w:p w14:paraId="7BB73EF1">
            <w:pPr>
              <w:jc w:val="center"/>
              <w:rPr>
                <w:rFonts w:ascii="楷体_GB2312" w:eastAsia="楷体_GB2312"/>
                <w:color w:val="000000"/>
                <w:kern w:val="0"/>
                <w:sz w:val="24"/>
              </w:rPr>
            </w:pPr>
          </w:p>
        </w:tc>
      </w:tr>
      <w:tr w14:paraId="36D0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 w:type="pct"/>
            <w:vAlign w:val="center"/>
          </w:tcPr>
          <w:p w14:paraId="52175F18">
            <w:pPr>
              <w:jc w:val="center"/>
              <w:rPr>
                <w:rFonts w:ascii="楷体_GB2312" w:eastAsia="楷体_GB2312"/>
                <w:color w:val="000000"/>
                <w:kern w:val="0"/>
                <w:sz w:val="24"/>
              </w:rPr>
            </w:pPr>
            <w:r>
              <w:rPr>
                <w:rFonts w:hint="eastAsia" w:ascii="楷体_GB2312" w:eastAsia="楷体_GB2312"/>
                <w:color w:val="000000"/>
                <w:kern w:val="0"/>
                <w:sz w:val="24"/>
              </w:rPr>
              <w:t>负责人姓名</w:t>
            </w:r>
          </w:p>
        </w:tc>
        <w:tc>
          <w:tcPr>
            <w:tcW w:w="724" w:type="pct"/>
            <w:gridSpan w:val="3"/>
            <w:vAlign w:val="center"/>
          </w:tcPr>
          <w:p w14:paraId="1AA5E43E">
            <w:pPr>
              <w:jc w:val="center"/>
              <w:rPr>
                <w:rFonts w:ascii="楷体_GB2312" w:eastAsia="楷体_GB2312"/>
                <w:color w:val="000000"/>
                <w:kern w:val="0"/>
                <w:sz w:val="24"/>
              </w:rPr>
            </w:pPr>
          </w:p>
        </w:tc>
        <w:tc>
          <w:tcPr>
            <w:tcW w:w="450" w:type="pct"/>
            <w:gridSpan w:val="3"/>
            <w:vAlign w:val="center"/>
          </w:tcPr>
          <w:p w14:paraId="0E29EC3C">
            <w:pPr>
              <w:jc w:val="center"/>
              <w:rPr>
                <w:rFonts w:ascii="楷体_GB2312" w:eastAsia="楷体_GB2312"/>
                <w:color w:val="000000"/>
                <w:kern w:val="0"/>
                <w:sz w:val="24"/>
              </w:rPr>
            </w:pPr>
            <w:r>
              <w:rPr>
                <w:rFonts w:hint="eastAsia" w:ascii="楷体_GB2312" w:eastAsia="楷体_GB2312"/>
                <w:color w:val="000000"/>
                <w:kern w:val="0"/>
                <w:sz w:val="24"/>
              </w:rPr>
              <w:t>电 话</w:t>
            </w:r>
          </w:p>
        </w:tc>
        <w:tc>
          <w:tcPr>
            <w:tcW w:w="860" w:type="pct"/>
            <w:gridSpan w:val="3"/>
            <w:vAlign w:val="center"/>
          </w:tcPr>
          <w:p w14:paraId="29CD4719">
            <w:pPr>
              <w:jc w:val="center"/>
              <w:rPr>
                <w:rFonts w:ascii="楷体_GB2312" w:eastAsia="楷体_GB2312"/>
                <w:color w:val="000000"/>
                <w:kern w:val="0"/>
                <w:sz w:val="24"/>
              </w:rPr>
            </w:pPr>
          </w:p>
        </w:tc>
        <w:tc>
          <w:tcPr>
            <w:tcW w:w="546" w:type="pct"/>
            <w:gridSpan w:val="2"/>
            <w:vAlign w:val="center"/>
          </w:tcPr>
          <w:p w14:paraId="400D8A78">
            <w:pPr>
              <w:jc w:val="center"/>
              <w:rPr>
                <w:rFonts w:ascii="楷体_GB2312" w:eastAsia="楷体_GB2312"/>
                <w:color w:val="000000"/>
                <w:kern w:val="0"/>
                <w:sz w:val="24"/>
              </w:rPr>
            </w:pPr>
            <w:r>
              <w:rPr>
                <w:rFonts w:hint="eastAsia" w:ascii="楷体_GB2312" w:eastAsia="楷体_GB2312"/>
                <w:color w:val="000000"/>
                <w:kern w:val="0"/>
                <w:sz w:val="24"/>
              </w:rPr>
              <w:t>邮 箱</w:t>
            </w:r>
          </w:p>
        </w:tc>
        <w:tc>
          <w:tcPr>
            <w:tcW w:w="1577" w:type="pct"/>
            <w:gridSpan w:val="5"/>
            <w:vAlign w:val="center"/>
          </w:tcPr>
          <w:p w14:paraId="7462BD6A">
            <w:pPr>
              <w:rPr>
                <w:rFonts w:ascii="楷体_GB2312" w:eastAsia="楷体_GB2312"/>
                <w:color w:val="000000"/>
                <w:kern w:val="0"/>
                <w:sz w:val="24"/>
              </w:rPr>
            </w:pPr>
          </w:p>
        </w:tc>
      </w:tr>
      <w:tr w14:paraId="7C2E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7"/>
            <w:vAlign w:val="center"/>
          </w:tcPr>
          <w:p w14:paraId="17CC24DC">
            <w:pPr>
              <w:jc w:val="center"/>
              <w:rPr>
                <w:rFonts w:ascii="黑体" w:eastAsia="黑体"/>
                <w:color w:val="000000"/>
                <w:kern w:val="0"/>
                <w:sz w:val="24"/>
              </w:rPr>
            </w:pPr>
            <w:r>
              <w:rPr>
                <w:rFonts w:hint="eastAsia" w:ascii="黑体" w:eastAsia="黑体"/>
                <w:color w:val="000000"/>
                <w:kern w:val="0"/>
                <w:sz w:val="30"/>
                <w:szCs w:val="30"/>
              </w:rPr>
              <w:t xml:space="preserve">申 报 者 概 况 </w:t>
            </w:r>
          </w:p>
        </w:tc>
      </w:tr>
      <w:tr w14:paraId="77FE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Align w:val="center"/>
          </w:tcPr>
          <w:p w14:paraId="7499EDBE">
            <w:pPr>
              <w:jc w:val="center"/>
              <w:rPr>
                <w:rFonts w:ascii="楷体_GB2312" w:eastAsia="楷体_GB2312"/>
                <w:color w:val="000000"/>
                <w:kern w:val="0"/>
                <w:sz w:val="20"/>
              </w:rPr>
            </w:pPr>
            <w:r>
              <w:rPr>
                <w:rFonts w:hint="eastAsia" w:ascii="楷体_GB2312" w:eastAsia="楷体_GB2312"/>
                <w:color w:val="000000"/>
                <w:kern w:val="0"/>
                <w:sz w:val="24"/>
              </w:rPr>
              <w:t>第一作者</w:t>
            </w:r>
          </w:p>
        </w:tc>
        <w:tc>
          <w:tcPr>
            <w:tcW w:w="679" w:type="pct"/>
            <w:gridSpan w:val="3"/>
            <w:vAlign w:val="center"/>
          </w:tcPr>
          <w:p w14:paraId="59335484">
            <w:pPr>
              <w:jc w:val="center"/>
              <w:rPr>
                <w:rFonts w:ascii="楷体_GB2312" w:eastAsia="楷体_GB2312"/>
                <w:color w:val="000000"/>
                <w:kern w:val="0"/>
                <w:sz w:val="24"/>
              </w:rPr>
            </w:pPr>
            <w:r>
              <w:rPr>
                <w:rFonts w:hint="eastAsia" w:ascii="楷体_GB2312" w:eastAsia="楷体_GB2312"/>
                <w:color w:val="000000"/>
                <w:kern w:val="0"/>
                <w:sz w:val="24"/>
              </w:rPr>
              <w:t>姓  名</w:t>
            </w:r>
          </w:p>
        </w:tc>
        <w:tc>
          <w:tcPr>
            <w:tcW w:w="624" w:type="pct"/>
            <w:gridSpan w:val="3"/>
            <w:vAlign w:val="center"/>
          </w:tcPr>
          <w:p w14:paraId="2332CFEC">
            <w:pPr>
              <w:jc w:val="center"/>
              <w:rPr>
                <w:rFonts w:ascii="楷体_GB2312" w:eastAsia="楷体_GB2312"/>
                <w:color w:val="000000"/>
                <w:kern w:val="0"/>
                <w:sz w:val="24"/>
              </w:rPr>
            </w:pPr>
          </w:p>
        </w:tc>
        <w:tc>
          <w:tcPr>
            <w:tcW w:w="451" w:type="pct"/>
            <w:vAlign w:val="center"/>
          </w:tcPr>
          <w:p w14:paraId="646B4046">
            <w:pPr>
              <w:jc w:val="center"/>
              <w:rPr>
                <w:rFonts w:ascii="楷体_GB2312" w:eastAsia="楷体_GB2312"/>
                <w:color w:val="000000"/>
                <w:kern w:val="0"/>
                <w:sz w:val="24"/>
              </w:rPr>
            </w:pPr>
            <w:r>
              <w:rPr>
                <w:rFonts w:hint="eastAsia" w:ascii="楷体_GB2312" w:eastAsia="楷体_GB2312"/>
                <w:color w:val="000000"/>
                <w:kern w:val="0"/>
                <w:sz w:val="24"/>
              </w:rPr>
              <w:t>民 族</w:t>
            </w:r>
          </w:p>
        </w:tc>
        <w:tc>
          <w:tcPr>
            <w:tcW w:w="398" w:type="pct"/>
            <w:gridSpan w:val="2"/>
            <w:vAlign w:val="center"/>
          </w:tcPr>
          <w:p w14:paraId="4B5F71DF">
            <w:pPr>
              <w:jc w:val="center"/>
              <w:rPr>
                <w:rFonts w:ascii="楷体_GB2312" w:eastAsia="楷体_GB2312"/>
                <w:color w:val="000000"/>
                <w:kern w:val="0"/>
                <w:sz w:val="24"/>
              </w:rPr>
            </w:pPr>
          </w:p>
        </w:tc>
        <w:tc>
          <w:tcPr>
            <w:tcW w:w="734" w:type="pct"/>
            <w:gridSpan w:val="3"/>
            <w:vAlign w:val="center"/>
          </w:tcPr>
          <w:p w14:paraId="5FD65BEC">
            <w:pPr>
              <w:jc w:val="center"/>
              <w:rPr>
                <w:rFonts w:ascii="楷体_GB2312" w:eastAsia="楷体_GB2312"/>
                <w:color w:val="000000"/>
                <w:kern w:val="0"/>
                <w:sz w:val="20"/>
              </w:rPr>
            </w:pPr>
            <w:r>
              <w:rPr>
                <w:rFonts w:hint="eastAsia" w:ascii="楷体_GB2312" w:eastAsia="楷体_GB2312"/>
                <w:color w:val="000000"/>
                <w:kern w:val="0"/>
                <w:sz w:val="24"/>
              </w:rPr>
              <w:t>职称/职务</w:t>
            </w:r>
          </w:p>
        </w:tc>
        <w:tc>
          <w:tcPr>
            <w:tcW w:w="1027" w:type="pct"/>
            <w:gridSpan w:val="3"/>
            <w:vAlign w:val="center"/>
          </w:tcPr>
          <w:p w14:paraId="51CF1040">
            <w:pPr>
              <w:jc w:val="center"/>
              <w:rPr>
                <w:rFonts w:ascii="楷体_GB2312" w:eastAsia="楷体_GB2312"/>
                <w:color w:val="000000"/>
                <w:kern w:val="0"/>
                <w:sz w:val="24"/>
              </w:rPr>
            </w:pPr>
          </w:p>
        </w:tc>
      </w:tr>
      <w:tr w14:paraId="493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Merge w:val="restart"/>
            <w:vAlign w:val="center"/>
          </w:tcPr>
          <w:p w14:paraId="7EBB00E3">
            <w:pPr>
              <w:jc w:val="center"/>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申报者</w:t>
            </w:r>
          </w:p>
          <w:p w14:paraId="7190CCCC">
            <w:pPr>
              <w:jc w:val="center"/>
              <w:rPr>
                <w:rFonts w:ascii="楷体_GB2312" w:eastAsia="楷体_GB2312"/>
                <w:color w:val="000000"/>
                <w:kern w:val="0"/>
                <w:sz w:val="24"/>
              </w:rPr>
            </w:pPr>
            <w:r>
              <w:rPr>
                <w:rFonts w:hint="eastAsia" w:ascii="楷体_GB2312" w:hAnsi="宋体" w:eastAsia="楷体_GB2312"/>
                <w:color w:val="000000"/>
                <w:kern w:val="0"/>
                <w:sz w:val="28"/>
                <w:szCs w:val="28"/>
              </w:rPr>
              <w:t>免冠照片</w:t>
            </w:r>
          </w:p>
        </w:tc>
        <w:tc>
          <w:tcPr>
            <w:tcW w:w="679" w:type="pct"/>
            <w:gridSpan w:val="3"/>
            <w:vAlign w:val="center"/>
          </w:tcPr>
          <w:p w14:paraId="331CB2A0">
            <w:pPr>
              <w:jc w:val="center"/>
              <w:rPr>
                <w:rFonts w:ascii="Times New Roman" w:eastAsia="宋体"/>
                <w:color w:val="000000"/>
                <w:kern w:val="0"/>
                <w:sz w:val="20"/>
              </w:rPr>
            </w:pPr>
            <w:r>
              <w:rPr>
                <w:rFonts w:hint="eastAsia" w:ascii="楷体_GB2312" w:eastAsia="楷体_GB2312"/>
                <w:color w:val="000000"/>
                <w:kern w:val="0"/>
                <w:sz w:val="24"/>
              </w:rPr>
              <w:t>学  历</w:t>
            </w:r>
          </w:p>
        </w:tc>
        <w:tc>
          <w:tcPr>
            <w:tcW w:w="624" w:type="pct"/>
            <w:gridSpan w:val="3"/>
            <w:vAlign w:val="center"/>
          </w:tcPr>
          <w:p w14:paraId="336A0058">
            <w:pPr>
              <w:jc w:val="center"/>
              <w:rPr>
                <w:rFonts w:ascii="Times New Roman" w:eastAsia="宋体"/>
                <w:color w:val="000000"/>
                <w:kern w:val="0"/>
                <w:sz w:val="20"/>
              </w:rPr>
            </w:pPr>
          </w:p>
        </w:tc>
        <w:tc>
          <w:tcPr>
            <w:tcW w:w="451" w:type="pct"/>
            <w:vAlign w:val="center"/>
          </w:tcPr>
          <w:p w14:paraId="4BB428A4">
            <w:pPr>
              <w:jc w:val="center"/>
              <w:rPr>
                <w:rFonts w:ascii="楷体_GB2312" w:eastAsia="楷体_GB2312"/>
                <w:color w:val="000000"/>
                <w:kern w:val="0"/>
                <w:sz w:val="24"/>
              </w:rPr>
            </w:pPr>
            <w:r>
              <w:rPr>
                <w:rFonts w:hint="eastAsia" w:ascii="楷体_GB2312" w:eastAsia="楷体_GB2312"/>
                <w:color w:val="000000"/>
                <w:kern w:val="0"/>
                <w:sz w:val="24"/>
              </w:rPr>
              <w:t>性 别</w:t>
            </w:r>
          </w:p>
        </w:tc>
        <w:tc>
          <w:tcPr>
            <w:tcW w:w="398" w:type="pct"/>
            <w:gridSpan w:val="2"/>
            <w:vAlign w:val="center"/>
          </w:tcPr>
          <w:p w14:paraId="1F73BFC9">
            <w:pPr>
              <w:rPr>
                <w:rFonts w:ascii="楷体_GB2312" w:eastAsia="楷体_GB2312"/>
                <w:color w:val="000000"/>
                <w:kern w:val="0"/>
                <w:sz w:val="24"/>
              </w:rPr>
            </w:pPr>
          </w:p>
        </w:tc>
        <w:tc>
          <w:tcPr>
            <w:tcW w:w="734" w:type="pct"/>
            <w:gridSpan w:val="3"/>
            <w:vAlign w:val="center"/>
          </w:tcPr>
          <w:p w14:paraId="203DF46C">
            <w:pPr>
              <w:jc w:val="center"/>
              <w:rPr>
                <w:rFonts w:ascii="楷体_GB2312" w:eastAsia="楷体_GB2312"/>
                <w:color w:val="000000"/>
                <w:kern w:val="0"/>
                <w:sz w:val="24"/>
                <w:szCs w:val="24"/>
              </w:rPr>
            </w:pPr>
            <w:r>
              <w:rPr>
                <w:rFonts w:hint="eastAsia" w:ascii="楷体_GB2312" w:eastAsia="楷体_GB2312"/>
                <w:color w:val="000000"/>
                <w:kern w:val="0"/>
                <w:sz w:val="24"/>
                <w:szCs w:val="24"/>
              </w:rPr>
              <w:t>年  龄</w:t>
            </w:r>
          </w:p>
        </w:tc>
        <w:tc>
          <w:tcPr>
            <w:tcW w:w="1027" w:type="pct"/>
            <w:gridSpan w:val="3"/>
            <w:vAlign w:val="center"/>
          </w:tcPr>
          <w:p w14:paraId="5AD5D670">
            <w:pPr>
              <w:rPr>
                <w:rFonts w:ascii="Times New Roman" w:eastAsia="宋体"/>
                <w:color w:val="000000"/>
                <w:kern w:val="0"/>
                <w:sz w:val="20"/>
              </w:rPr>
            </w:pPr>
          </w:p>
        </w:tc>
      </w:tr>
      <w:tr w14:paraId="0FD6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Merge w:val="continue"/>
            <w:vAlign w:val="center"/>
          </w:tcPr>
          <w:p w14:paraId="03A390E2">
            <w:pPr>
              <w:jc w:val="center"/>
              <w:rPr>
                <w:rFonts w:ascii="楷体_GB2312" w:eastAsia="楷体_GB2312"/>
                <w:color w:val="000000"/>
                <w:kern w:val="0"/>
                <w:sz w:val="24"/>
              </w:rPr>
            </w:pPr>
          </w:p>
        </w:tc>
        <w:tc>
          <w:tcPr>
            <w:tcW w:w="679" w:type="pct"/>
            <w:gridSpan w:val="3"/>
            <w:vAlign w:val="center"/>
          </w:tcPr>
          <w:p w14:paraId="56AE2525">
            <w:pPr>
              <w:jc w:val="center"/>
              <w:rPr>
                <w:rFonts w:ascii="楷体_GB2312" w:eastAsia="楷体_GB2312"/>
                <w:color w:val="000000"/>
                <w:kern w:val="0"/>
                <w:sz w:val="24"/>
              </w:rPr>
            </w:pPr>
            <w:r>
              <w:rPr>
                <w:rFonts w:hint="eastAsia" w:ascii="楷体_GB2312" w:eastAsia="楷体_GB2312"/>
                <w:color w:val="000000"/>
                <w:kern w:val="0"/>
                <w:sz w:val="24"/>
              </w:rPr>
              <w:t>邮  箱</w:t>
            </w:r>
          </w:p>
        </w:tc>
        <w:tc>
          <w:tcPr>
            <w:tcW w:w="1473" w:type="pct"/>
            <w:gridSpan w:val="6"/>
            <w:vAlign w:val="center"/>
          </w:tcPr>
          <w:p w14:paraId="1896A8F2">
            <w:pPr>
              <w:rPr>
                <w:rFonts w:ascii="Times New Roman" w:eastAsia="宋体"/>
                <w:color w:val="000000"/>
                <w:kern w:val="0"/>
                <w:sz w:val="20"/>
              </w:rPr>
            </w:pPr>
          </w:p>
        </w:tc>
        <w:tc>
          <w:tcPr>
            <w:tcW w:w="734" w:type="pct"/>
            <w:gridSpan w:val="3"/>
            <w:vAlign w:val="center"/>
          </w:tcPr>
          <w:p w14:paraId="10359287">
            <w:pPr>
              <w:jc w:val="center"/>
              <w:rPr>
                <w:rFonts w:ascii="Times New Roman" w:eastAsia="宋体"/>
                <w:color w:val="000000"/>
                <w:kern w:val="0"/>
                <w:sz w:val="20"/>
              </w:rPr>
            </w:pPr>
            <w:r>
              <w:rPr>
                <w:rFonts w:hint="eastAsia" w:ascii="楷体_GB2312" w:eastAsia="楷体_GB2312"/>
                <w:color w:val="000000"/>
                <w:kern w:val="0"/>
                <w:sz w:val="24"/>
              </w:rPr>
              <w:t>手  机</w:t>
            </w:r>
          </w:p>
        </w:tc>
        <w:tc>
          <w:tcPr>
            <w:tcW w:w="1027" w:type="pct"/>
            <w:gridSpan w:val="3"/>
            <w:vAlign w:val="center"/>
          </w:tcPr>
          <w:p w14:paraId="3189117A">
            <w:pPr>
              <w:rPr>
                <w:rFonts w:ascii="Times New Roman" w:eastAsia="宋体"/>
                <w:color w:val="000000"/>
                <w:kern w:val="0"/>
                <w:sz w:val="20"/>
              </w:rPr>
            </w:pPr>
          </w:p>
        </w:tc>
      </w:tr>
      <w:tr w14:paraId="40B2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Merge w:val="continue"/>
            <w:vAlign w:val="center"/>
          </w:tcPr>
          <w:p w14:paraId="04ABDF94">
            <w:pPr>
              <w:jc w:val="center"/>
              <w:rPr>
                <w:rFonts w:ascii="楷体_GB2312" w:eastAsia="楷体_GB2312"/>
                <w:color w:val="000000"/>
                <w:kern w:val="0"/>
                <w:sz w:val="24"/>
              </w:rPr>
            </w:pPr>
          </w:p>
        </w:tc>
        <w:tc>
          <w:tcPr>
            <w:tcW w:w="679" w:type="pct"/>
            <w:gridSpan w:val="3"/>
            <w:vAlign w:val="center"/>
          </w:tcPr>
          <w:p w14:paraId="0A686ECF">
            <w:pPr>
              <w:jc w:val="center"/>
              <w:rPr>
                <w:rFonts w:ascii="楷体_GB2312" w:eastAsia="楷体_GB2312"/>
                <w:color w:val="000000"/>
                <w:kern w:val="0"/>
                <w:sz w:val="24"/>
              </w:rPr>
            </w:pPr>
            <w:r>
              <w:rPr>
                <w:rFonts w:hint="eastAsia" w:ascii="楷体_GB2312" w:eastAsia="楷体_GB2312"/>
                <w:color w:val="000000"/>
                <w:kern w:val="0"/>
                <w:sz w:val="24"/>
              </w:rPr>
              <w:t>单位名称</w:t>
            </w:r>
          </w:p>
        </w:tc>
        <w:tc>
          <w:tcPr>
            <w:tcW w:w="1473" w:type="pct"/>
            <w:gridSpan w:val="6"/>
            <w:vAlign w:val="center"/>
          </w:tcPr>
          <w:p w14:paraId="1A00ED7C">
            <w:pPr>
              <w:rPr>
                <w:rFonts w:ascii="楷体_GB2312" w:eastAsia="楷体_GB2312"/>
                <w:color w:val="000000"/>
                <w:kern w:val="0"/>
                <w:sz w:val="24"/>
              </w:rPr>
            </w:pPr>
          </w:p>
        </w:tc>
        <w:tc>
          <w:tcPr>
            <w:tcW w:w="734" w:type="pct"/>
            <w:gridSpan w:val="3"/>
            <w:vAlign w:val="center"/>
          </w:tcPr>
          <w:p w14:paraId="3D0C5373">
            <w:pPr>
              <w:jc w:val="center"/>
              <w:rPr>
                <w:rFonts w:ascii="楷体_GB2312" w:eastAsia="楷体_GB2312"/>
                <w:color w:val="000000"/>
                <w:kern w:val="0"/>
                <w:sz w:val="24"/>
              </w:rPr>
            </w:pPr>
            <w:r>
              <w:rPr>
                <w:rFonts w:hint="eastAsia" w:ascii="楷体_GB2312" w:eastAsia="楷体_GB2312"/>
                <w:color w:val="000000"/>
                <w:kern w:val="0"/>
                <w:sz w:val="24"/>
              </w:rPr>
              <w:t>单位电话</w:t>
            </w:r>
          </w:p>
        </w:tc>
        <w:tc>
          <w:tcPr>
            <w:tcW w:w="1027" w:type="pct"/>
            <w:gridSpan w:val="3"/>
            <w:vAlign w:val="center"/>
          </w:tcPr>
          <w:p w14:paraId="4B687E3D">
            <w:pPr>
              <w:rPr>
                <w:rFonts w:ascii="Times New Roman" w:eastAsia="宋体"/>
                <w:color w:val="000000"/>
                <w:kern w:val="0"/>
                <w:sz w:val="20"/>
              </w:rPr>
            </w:pPr>
          </w:p>
        </w:tc>
      </w:tr>
      <w:tr w14:paraId="5390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Merge w:val="continue"/>
            <w:vAlign w:val="center"/>
          </w:tcPr>
          <w:p w14:paraId="3DC221DD">
            <w:pPr>
              <w:jc w:val="center"/>
              <w:rPr>
                <w:rFonts w:ascii="楷体_GB2312" w:eastAsia="楷体_GB2312"/>
                <w:color w:val="000000"/>
                <w:kern w:val="0"/>
                <w:sz w:val="24"/>
              </w:rPr>
            </w:pPr>
          </w:p>
        </w:tc>
        <w:tc>
          <w:tcPr>
            <w:tcW w:w="679" w:type="pct"/>
            <w:gridSpan w:val="3"/>
            <w:vAlign w:val="center"/>
          </w:tcPr>
          <w:p w14:paraId="0732EBDF">
            <w:pPr>
              <w:jc w:val="center"/>
              <w:rPr>
                <w:rFonts w:ascii="楷体_GB2312" w:eastAsia="楷体_GB2312"/>
                <w:color w:val="000000"/>
                <w:kern w:val="0"/>
                <w:sz w:val="24"/>
              </w:rPr>
            </w:pPr>
            <w:r>
              <w:rPr>
                <w:rFonts w:hint="eastAsia" w:ascii="楷体_GB2312" w:eastAsia="楷体_GB2312"/>
                <w:color w:val="000000"/>
                <w:kern w:val="0"/>
                <w:sz w:val="24"/>
              </w:rPr>
              <w:t>单位地址</w:t>
            </w:r>
          </w:p>
        </w:tc>
        <w:tc>
          <w:tcPr>
            <w:tcW w:w="1473" w:type="pct"/>
            <w:gridSpan w:val="6"/>
            <w:vAlign w:val="center"/>
          </w:tcPr>
          <w:p w14:paraId="4CBC95CA">
            <w:pPr>
              <w:rPr>
                <w:rFonts w:ascii="楷体_GB2312" w:eastAsia="楷体_GB2312"/>
                <w:color w:val="000000"/>
                <w:kern w:val="0"/>
                <w:sz w:val="24"/>
              </w:rPr>
            </w:pPr>
          </w:p>
        </w:tc>
        <w:tc>
          <w:tcPr>
            <w:tcW w:w="734" w:type="pct"/>
            <w:gridSpan w:val="3"/>
            <w:vAlign w:val="center"/>
          </w:tcPr>
          <w:p w14:paraId="05C88DF5">
            <w:pPr>
              <w:jc w:val="center"/>
              <w:rPr>
                <w:rFonts w:ascii="楷体_GB2312" w:eastAsia="楷体_GB2312"/>
                <w:color w:val="000000"/>
                <w:kern w:val="0"/>
                <w:sz w:val="24"/>
              </w:rPr>
            </w:pPr>
            <w:r>
              <w:rPr>
                <w:rFonts w:hint="eastAsia" w:ascii="楷体_GB2312" w:eastAsia="楷体_GB2312"/>
                <w:color w:val="000000"/>
                <w:kern w:val="0"/>
                <w:sz w:val="24"/>
              </w:rPr>
              <w:t>邮  编</w:t>
            </w:r>
          </w:p>
        </w:tc>
        <w:tc>
          <w:tcPr>
            <w:tcW w:w="1027" w:type="pct"/>
            <w:gridSpan w:val="3"/>
            <w:vAlign w:val="center"/>
          </w:tcPr>
          <w:p w14:paraId="259FE9E1">
            <w:pPr>
              <w:rPr>
                <w:rFonts w:ascii="Times New Roman" w:eastAsia="宋体"/>
                <w:color w:val="000000"/>
                <w:kern w:val="0"/>
                <w:sz w:val="20"/>
              </w:rPr>
            </w:pPr>
          </w:p>
        </w:tc>
      </w:tr>
      <w:tr w14:paraId="5857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Align w:val="center"/>
          </w:tcPr>
          <w:p w14:paraId="626FB5BC">
            <w:pPr>
              <w:jc w:val="center"/>
              <w:rPr>
                <w:rFonts w:ascii="楷体_GB2312" w:eastAsia="楷体_GB2312"/>
                <w:color w:val="000000"/>
                <w:kern w:val="0"/>
                <w:sz w:val="24"/>
              </w:rPr>
            </w:pPr>
            <w:r>
              <w:rPr>
                <w:rFonts w:hint="eastAsia" w:ascii="楷体_GB2312" w:eastAsia="楷体_GB2312"/>
                <w:color w:val="000000"/>
                <w:kern w:val="0"/>
                <w:sz w:val="24"/>
              </w:rPr>
              <w:t>第二作者</w:t>
            </w:r>
          </w:p>
        </w:tc>
        <w:tc>
          <w:tcPr>
            <w:tcW w:w="679" w:type="pct"/>
            <w:gridSpan w:val="3"/>
            <w:vAlign w:val="center"/>
          </w:tcPr>
          <w:p w14:paraId="29B96D73">
            <w:pPr>
              <w:jc w:val="center"/>
              <w:rPr>
                <w:rFonts w:ascii="楷体_GB2312" w:eastAsia="楷体_GB2312"/>
                <w:color w:val="000000"/>
                <w:kern w:val="0"/>
                <w:sz w:val="24"/>
              </w:rPr>
            </w:pPr>
            <w:r>
              <w:rPr>
                <w:rFonts w:hint="eastAsia" w:ascii="楷体_GB2312" w:eastAsia="楷体_GB2312"/>
                <w:color w:val="000000"/>
                <w:kern w:val="0"/>
                <w:sz w:val="24"/>
              </w:rPr>
              <w:t>姓  名</w:t>
            </w:r>
          </w:p>
        </w:tc>
        <w:tc>
          <w:tcPr>
            <w:tcW w:w="624" w:type="pct"/>
            <w:gridSpan w:val="3"/>
            <w:vAlign w:val="center"/>
          </w:tcPr>
          <w:p w14:paraId="2AACD20F">
            <w:pPr>
              <w:jc w:val="center"/>
              <w:rPr>
                <w:rFonts w:ascii="楷体_GB2312" w:eastAsia="楷体_GB2312"/>
                <w:color w:val="000000"/>
                <w:kern w:val="0"/>
                <w:sz w:val="24"/>
              </w:rPr>
            </w:pPr>
          </w:p>
        </w:tc>
        <w:tc>
          <w:tcPr>
            <w:tcW w:w="451" w:type="pct"/>
            <w:vAlign w:val="center"/>
          </w:tcPr>
          <w:p w14:paraId="3612A727">
            <w:pPr>
              <w:jc w:val="center"/>
              <w:rPr>
                <w:rFonts w:ascii="楷体_GB2312" w:eastAsia="楷体_GB2312"/>
                <w:color w:val="000000"/>
                <w:kern w:val="0"/>
                <w:sz w:val="24"/>
              </w:rPr>
            </w:pPr>
            <w:r>
              <w:rPr>
                <w:rFonts w:hint="eastAsia" w:ascii="楷体_GB2312" w:eastAsia="楷体_GB2312"/>
                <w:color w:val="000000"/>
                <w:kern w:val="0"/>
                <w:sz w:val="24"/>
              </w:rPr>
              <w:t>民 族</w:t>
            </w:r>
          </w:p>
        </w:tc>
        <w:tc>
          <w:tcPr>
            <w:tcW w:w="398" w:type="pct"/>
            <w:gridSpan w:val="2"/>
            <w:vAlign w:val="center"/>
          </w:tcPr>
          <w:p w14:paraId="7EA5297A">
            <w:pPr>
              <w:jc w:val="center"/>
              <w:rPr>
                <w:rFonts w:ascii="楷体_GB2312" w:eastAsia="楷体_GB2312"/>
                <w:color w:val="000000"/>
                <w:kern w:val="0"/>
                <w:sz w:val="24"/>
              </w:rPr>
            </w:pPr>
          </w:p>
        </w:tc>
        <w:tc>
          <w:tcPr>
            <w:tcW w:w="734" w:type="pct"/>
            <w:gridSpan w:val="3"/>
            <w:vAlign w:val="center"/>
          </w:tcPr>
          <w:p w14:paraId="14F96CBD">
            <w:pPr>
              <w:jc w:val="center"/>
              <w:rPr>
                <w:rFonts w:ascii="楷体_GB2312" w:eastAsia="楷体_GB2312"/>
                <w:color w:val="000000"/>
                <w:kern w:val="0"/>
                <w:sz w:val="20"/>
              </w:rPr>
            </w:pPr>
            <w:r>
              <w:rPr>
                <w:rFonts w:hint="eastAsia" w:ascii="楷体_GB2312" w:eastAsia="楷体_GB2312"/>
                <w:color w:val="000000"/>
                <w:kern w:val="0"/>
                <w:sz w:val="24"/>
              </w:rPr>
              <w:t>职称/职务</w:t>
            </w:r>
          </w:p>
        </w:tc>
        <w:tc>
          <w:tcPr>
            <w:tcW w:w="1027" w:type="pct"/>
            <w:gridSpan w:val="3"/>
            <w:vAlign w:val="center"/>
          </w:tcPr>
          <w:p w14:paraId="0C9EDA80">
            <w:pPr>
              <w:rPr>
                <w:rFonts w:ascii="Times New Roman" w:eastAsia="宋体"/>
                <w:color w:val="000000"/>
                <w:kern w:val="0"/>
                <w:sz w:val="20"/>
              </w:rPr>
            </w:pPr>
          </w:p>
        </w:tc>
      </w:tr>
      <w:tr w14:paraId="13CB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Merge w:val="restart"/>
            <w:vAlign w:val="center"/>
          </w:tcPr>
          <w:p w14:paraId="25DEC72C">
            <w:pPr>
              <w:jc w:val="center"/>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申报者</w:t>
            </w:r>
          </w:p>
          <w:p w14:paraId="7770FFC5">
            <w:pPr>
              <w:jc w:val="center"/>
              <w:rPr>
                <w:rFonts w:ascii="楷体_GB2312" w:eastAsia="楷体_GB2312"/>
                <w:color w:val="000000"/>
                <w:kern w:val="0"/>
                <w:sz w:val="24"/>
              </w:rPr>
            </w:pPr>
            <w:r>
              <w:rPr>
                <w:rFonts w:hint="eastAsia" w:ascii="楷体_GB2312" w:hAnsi="宋体" w:eastAsia="楷体_GB2312"/>
                <w:color w:val="000000"/>
                <w:kern w:val="0"/>
                <w:sz w:val="28"/>
                <w:szCs w:val="28"/>
              </w:rPr>
              <w:t>免冠照片</w:t>
            </w:r>
          </w:p>
        </w:tc>
        <w:tc>
          <w:tcPr>
            <w:tcW w:w="679" w:type="pct"/>
            <w:gridSpan w:val="3"/>
            <w:vAlign w:val="center"/>
          </w:tcPr>
          <w:p w14:paraId="713C6DD0">
            <w:pPr>
              <w:jc w:val="center"/>
              <w:rPr>
                <w:rFonts w:ascii="Times New Roman" w:eastAsia="宋体"/>
                <w:color w:val="000000"/>
                <w:kern w:val="0"/>
                <w:sz w:val="20"/>
              </w:rPr>
            </w:pPr>
            <w:r>
              <w:rPr>
                <w:rFonts w:hint="eastAsia" w:ascii="楷体_GB2312" w:eastAsia="楷体_GB2312"/>
                <w:color w:val="000000"/>
                <w:kern w:val="0"/>
                <w:sz w:val="24"/>
              </w:rPr>
              <w:t>学  历</w:t>
            </w:r>
          </w:p>
        </w:tc>
        <w:tc>
          <w:tcPr>
            <w:tcW w:w="624" w:type="pct"/>
            <w:gridSpan w:val="3"/>
            <w:vAlign w:val="center"/>
          </w:tcPr>
          <w:p w14:paraId="78FE26F5">
            <w:pPr>
              <w:rPr>
                <w:rFonts w:ascii="楷体_GB2312" w:eastAsia="楷体_GB2312"/>
                <w:color w:val="000000"/>
                <w:kern w:val="0"/>
                <w:sz w:val="24"/>
              </w:rPr>
            </w:pPr>
          </w:p>
        </w:tc>
        <w:tc>
          <w:tcPr>
            <w:tcW w:w="451" w:type="pct"/>
            <w:vAlign w:val="center"/>
          </w:tcPr>
          <w:p w14:paraId="4218A325">
            <w:pPr>
              <w:rPr>
                <w:rFonts w:ascii="楷体_GB2312" w:eastAsia="楷体_GB2312"/>
                <w:color w:val="000000"/>
                <w:kern w:val="0"/>
                <w:sz w:val="24"/>
              </w:rPr>
            </w:pPr>
            <w:r>
              <w:rPr>
                <w:rFonts w:hint="eastAsia" w:ascii="楷体_GB2312" w:eastAsia="楷体_GB2312"/>
                <w:color w:val="000000"/>
                <w:kern w:val="0"/>
                <w:sz w:val="24"/>
              </w:rPr>
              <w:t>性 别</w:t>
            </w:r>
          </w:p>
        </w:tc>
        <w:tc>
          <w:tcPr>
            <w:tcW w:w="398" w:type="pct"/>
            <w:gridSpan w:val="2"/>
            <w:vAlign w:val="center"/>
          </w:tcPr>
          <w:p w14:paraId="505DDEC3">
            <w:pPr>
              <w:rPr>
                <w:rFonts w:ascii="Times New Roman" w:eastAsia="宋体"/>
                <w:color w:val="000000"/>
                <w:kern w:val="0"/>
                <w:sz w:val="20"/>
              </w:rPr>
            </w:pPr>
          </w:p>
        </w:tc>
        <w:tc>
          <w:tcPr>
            <w:tcW w:w="734" w:type="pct"/>
            <w:gridSpan w:val="3"/>
            <w:vAlign w:val="center"/>
          </w:tcPr>
          <w:p w14:paraId="417A08B4">
            <w:pPr>
              <w:jc w:val="center"/>
              <w:rPr>
                <w:rFonts w:ascii="楷体_GB2312" w:eastAsia="楷体_GB2312"/>
                <w:color w:val="000000"/>
                <w:kern w:val="0"/>
                <w:sz w:val="24"/>
                <w:szCs w:val="24"/>
              </w:rPr>
            </w:pPr>
            <w:r>
              <w:rPr>
                <w:rFonts w:hint="eastAsia" w:ascii="楷体_GB2312" w:eastAsia="楷体_GB2312"/>
                <w:color w:val="000000"/>
                <w:kern w:val="0"/>
                <w:sz w:val="24"/>
                <w:szCs w:val="24"/>
              </w:rPr>
              <w:t>年  龄</w:t>
            </w:r>
          </w:p>
        </w:tc>
        <w:tc>
          <w:tcPr>
            <w:tcW w:w="1027" w:type="pct"/>
            <w:gridSpan w:val="3"/>
            <w:vAlign w:val="center"/>
          </w:tcPr>
          <w:p w14:paraId="0679EBFB">
            <w:pPr>
              <w:rPr>
                <w:rFonts w:ascii="Times New Roman" w:eastAsia="宋体"/>
                <w:color w:val="000000"/>
                <w:kern w:val="0"/>
                <w:sz w:val="20"/>
              </w:rPr>
            </w:pPr>
          </w:p>
        </w:tc>
      </w:tr>
      <w:tr w14:paraId="7824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Merge w:val="continue"/>
            <w:vAlign w:val="center"/>
          </w:tcPr>
          <w:p w14:paraId="2E36C83D">
            <w:pPr>
              <w:jc w:val="center"/>
              <w:rPr>
                <w:rFonts w:ascii="楷体_GB2312" w:eastAsia="楷体_GB2312"/>
                <w:color w:val="000000"/>
                <w:kern w:val="0"/>
                <w:sz w:val="24"/>
              </w:rPr>
            </w:pPr>
          </w:p>
        </w:tc>
        <w:tc>
          <w:tcPr>
            <w:tcW w:w="679" w:type="pct"/>
            <w:gridSpan w:val="3"/>
            <w:vAlign w:val="center"/>
          </w:tcPr>
          <w:p w14:paraId="37A49CFF">
            <w:pPr>
              <w:jc w:val="center"/>
              <w:rPr>
                <w:rFonts w:ascii="楷体_GB2312" w:eastAsia="楷体_GB2312"/>
                <w:color w:val="000000"/>
                <w:kern w:val="0"/>
                <w:sz w:val="24"/>
              </w:rPr>
            </w:pPr>
            <w:r>
              <w:rPr>
                <w:rFonts w:hint="eastAsia" w:ascii="楷体_GB2312" w:eastAsia="楷体_GB2312"/>
                <w:color w:val="000000"/>
                <w:kern w:val="0"/>
                <w:sz w:val="24"/>
              </w:rPr>
              <w:t>邮  箱</w:t>
            </w:r>
          </w:p>
        </w:tc>
        <w:tc>
          <w:tcPr>
            <w:tcW w:w="1473" w:type="pct"/>
            <w:gridSpan w:val="6"/>
            <w:vAlign w:val="center"/>
          </w:tcPr>
          <w:p w14:paraId="4505FBA5">
            <w:pPr>
              <w:rPr>
                <w:rFonts w:ascii="Times New Roman" w:eastAsia="宋体"/>
                <w:color w:val="000000"/>
                <w:kern w:val="0"/>
                <w:sz w:val="20"/>
              </w:rPr>
            </w:pPr>
          </w:p>
        </w:tc>
        <w:tc>
          <w:tcPr>
            <w:tcW w:w="734" w:type="pct"/>
            <w:gridSpan w:val="3"/>
            <w:vAlign w:val="center"/>
          </w:tcPr>
          <w:p w14:paraId="520330BB">
            <w:pPr>
              <w:jc w:val="center"/>
              <w:rPr>
                <w:rFonts w:ascii="Times New Roman" w:eastAsia="宋体"/>
                <w:color w:val="000000"/>
                <w:kern w:val="0"/>
                <w:sz w:val="20"/>
              </w:rPr>
            </w:pPr>
            <w:r>
              <w:rPr>
                <w:rFonts w:hint="eastAsia" w:ascii="楷体_GB2312" w:eastAsia="楷体_GB2312"/>
                <w:color w:val="000000"/>
                <w:kern w:val="0"/>
                <w:sz w:val="24"/>
              </w:rPr>
              <w:t>手  机</w:t>
            </w:r>
          </w:p>
        </w:tc>
        <w:tc>
          <w:tcPr>
            <w:tcW w:w="1027" w:type="pct"/>
            <w:gridSpan w:val="3"/>
            <w:vAlign w:val="center"/>
          </w:tcPr>
          <w:p w14:paraId="114D4F32">
            <w:pPr>
              <w:rPr>
                <w:rFonts w:ascii="Times New Roman" w:eastAsia="宋体"/>
                <w:color w:val="000000"/>
                <w:kern w:val="0"/>
                <w:sz w:val="20"/>
              </w:rPr>
            </w:pPr>
          </w:p>
        </w:tc>
      </w:tr>
      <w:tr w14:paraId="078A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Merge w:val="continue"/>
            <w:vAlign w:val="center"/>
          </w:tcPr>
          <w:p w14:paraId="3B863334">
            <w:pPr>
              <w:jc w:val="center"/>
              <w:rPr>
                <w:rFonts w:ascii="楷体_GB2312" w:eastAsia="楷体_GB2312"/>
                <w:color w:val="000000"/>
                <w:kern w:val="0"/>
                <w:sz w:val="24"/>
              </w:rPr>
            </w:pPr>
          </w:p>
        </w:tc>
        <w:tc>
          <w:tcPr>
            <w:tcW w:w="679" w:type="pct"/>
            <w:gridSpan w:val="3"/>
            <w:vAlign w:val="center"/>
          </w:tcPr>
          <w:p w14:paraId="16662991">
            <w:pPr>
              <w:jc w:val="center"/>
              <w:rPr>
                <w:rFonts w:ascii="楷体_GB2312" w:eastAsia="楷体_GB2312"/>
                <w:color w:val="000000"/>
                <w:kern w:val="0"/>
                <w:sz w:val="24"/>
              </w:rPr>
            </w:pPr>
            <w:r>
              <w:rPr>
                <w:rFonts w:hint="eastAsia" w:ascii="楷体_GB2312" w:eastAsia="楷体_GB2312"/>
                <w:color w:val="000000"/>
                <w:kern w:val="0"/>
                <w:sz w:val="24"/>
              </w:rPr>
              <w:t>单位名称</w:t>
            </w:r>
          </w:p>
        </w:tc>
        <w:tc>
          <w:tcPr>
            <w:tcW w:w="1473" w:type="pct"/>
            <w:gridSpan w:val="6"/>
            <w:vAlign w:val="center"/>
          </w:tcPr>
          <w:p w14:paraId="38C4B616">
            <w:pPr>
              <w:rPr>
                <w:rFonts w:ascii="Times New Roman" w:eastAsia="宋体"/>
                <w:color w:val="000000"/>
                <w:kern w:val="0"/>
                <w:sz w:val="20"/>
              </w:rPr>
            </w:pPr>
          </w:p>
        </w:tc>
        <w:tc>
          <w:tcPr>
            <w:tcW w:w="734" w:type="pct"/>
            <w:gridSpan w:val="3"/>
            <w:vAlign w:val="center"/>
          </w:tcPr>
          <w:p w14:paraId="12C26EC9">
            <w:pPr>
              <w:jc w:val="center"/>
              <w:rPr>
                <w:rFonts w:ascii="楷体_GB2312" w:eastAsia="楷体_GB2312"/>
                <w:color w:val="000000"/>
                <w:kern w:val="0"/>
                <w:sz w:val="24"/>
              </w:rPr>
            </w:pPr>
            <w:r>
              <w:rPr>
                <w:rFonts w:hint="eastAsia" w:ascii="楷体_GB2312" w:eastAsia="楷体_GB2312"/>
                <w:color w:val="000000"/>
                <w:kern w:val="0"/>
                <w:sz w:val="24"/>
              </w:rPr>
              <w:t>单位电话</w:t>
            </w:r>
          </w:p>
        </w:tc>
        <w:tc>
          <w:tcPr>
            <w:tcW w:w="1027" w:type="pct"/>
            <w:gridSpan w:val="3"/>
            <w:vAlign w:val="center"/>
          </w:tcPr>
          <w:p w14:paraId="611E392D">
            <w:pPr>
              <w:rPr>
                <w:rFonts w:ascii="Times New Roman" w:eastAsia="宋体"/>
                <w:color w:val="000000"/>
                <w:kern w:val="0"/>
                <w:sz w:val="20"/>
              </w:rPr>
            </w:pPr>
          </w:p>
        </w:tc>
      </w:tr>
      <w:tr w14:paraId="2417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Merge w:val="continue"/>
            <w:vAlign w:val="center"/>
          </w:tcPr>
          <w:p w14:paraId="5ABAC436">
            <w:pPr>
              <w:jc w:val="center"/>
              <w:rPr>
                <w:rFonts w:ascii="楷体_GB2312" w:eastAsia="楷体_GB2312"/>
                <w:color w:val="000000"/>
                <w:kern w:val="0"/>
                <w:sz w:val="24"/>
              </w:rPr>
            </w:pPr>
          </w:p>
        </w:tc>
        <w:tc>
          <w:tcPr>
            <w:tcW w:w="679" w:type="pct"/>
            <w:gridSpan w:val="3"/>
            <w:vAlign w:val="center"/>
          </w:tcPr>
          <w:p w14:paraId="2AD76165">
            <w:pPr>
              <w:jc w:val="center"/>
              <w:rPr>
                <w:rFonts w:ascii="楷体_GB2312" w:eastAsia="楷体_GB2312"/>
                <w:color w:val="000000"/>
                <w:kern w:val="0"/>
                <w:sz w:val="24"/>
              </w:rPr>
            </w:pPr>
            <w:r>
              <w:rPr>
                <w:rFonts w:hint="eastAsia" w:ascii="楷体_GB2312" w:eastAsia="楷体_GB2312"/>
                <w:color w:val="000000"/>
                <w:kern w:val="0"/>
                <w:sz w:val="24"/>
              </w:rPr>
              <w:t>单位地址</w:t>
            </w:r>
          </w:p>
        </w:tc>
        <w:tc>
          <w:tcPr>
            <w:tcW w:w="1473" w:type="pct"/>
            <w:gridSpan w:val="6"/>
            <w:vAlign w:val="center"/>
          </w:tcPr>
          <w:p w14:paraId="4A141C45">
            <w:pPr>
              <w:rPr>
                <w:rFonts w:ascii="Times New Roman" w:eastAsia="宋体"/>
                <w:color w:val="000000"/>
                <w:kern w:val="0"/>
                <w:sz w:val="20"/>
              </w:rPr>
            </w:pPr>
          </w:p>
        </w:tc>
        <w:tc>
          <w:tcPr>
            <w:tcW w:w="734" w:type="pct"/>
            <w:gridSpan w:val="3"/>
            <w:vAlign w:val="center"/>
          </w:tcPr>
          <w:p w14:paraId="23546442">
            <w:pPr>
              <w:jc w:val="center"/>
              <w:rPr>
                <w:rFonts w:ascii="楷体_GB2312" w:eastAsia="楷体_GB2312"/>
                <w:color w:val="000000"/>
                <w:kern w:val="0"/>
                <w:sz w:val="24"/>
              </w:rPr>
            </w:pPr>
            <w:r>
              <w:rPr>
                <w:rFonts w:hint="eastAsia" w:ascii="楷体_GB2312" w:eastAsia="楷体_GB2312"/>
                <w:color w:val="000000"/>
                <w:kern w:val="0"/>
                <w:sz w:val="24"/>
              </w:rPr>
              <w:t>邮  编</w:t>
            </w:r>
          </w:p>
        </w:tc>
        <w:tc>
          <w:tcPr>
            <w:tcW w:w="1027" w:type="pct"/>
            <w:gridSpan w:val="3"/>
            <w:vAlign w:val="center"/>
          </w:tcPr>
          <w:p w14:paraId="3526972E">
            <w:pPr>
              <w:rPr>
                <w:rFonts w:ascii="Times New Roman" w:eastAsia="宋体"/>
                <w:color w:val="000000"/>
                <w:kern w:val="0"/>
                <w:sz w:val="20"/>
              </w:rPr>
            </w:pPr>
          </w:p>
        </w:tc>
      </w:tr>
      <w:tr w14:paraId="439F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Align w:val="center"/>
          </w:tcPr>
          <w:p w14:paraId="68F11751">
            <w:pPr>
              <w:jc w:val="center"/>
              <w:rPr>
                <w:rFonts w:ascii="楷体_GB2312" w:eastAsia="楷体_GB2312"/>
                <w:color w:val="000000"/>
                <w:kern w:val="0"/>
                <w:sz w:val="24"/>
              </w:rPr>
            </w:pPr>
            <w:r>
              <w:rPr>
                <w:rFonts w:hint="eastAsia" w:ascii="楷体_GB2312" w:eastAsia="楷体_GB2312"/>
                <w:color w:val="000000"/>
                <w:kern w:val="0"/>
                <w:sz w:val="24"/>
              </w:rPr>
              <w:t>第三作者</w:t>
            </w:r>
          </w:p>
        </w:tc>
        <w:tc>
          <w:tcPr>
            <w:tcW w:w="679" w:type="pct"/>
            <w:gridSpan w:val="3"/>
            <w:vAlign w:val="center"/>
          </w:tcPr>
          <w:p w14:paraId="41D6775F">
            <w:pPr>
              <w:jc w:val="center"/>
              <w:rPr>
                <w:rFonts w:ascii="楷体_GB2312" w:eastAsia="楷体_GB2312"/>
                <w:color w:val="000000"/>
                <w:kern w:val="0"/>
                <w:sz w:val="24"/>
              </w:rPr>
            </w:pPr>
            <w:r>
              <w:rPr>
                <w:rFonts w:hint="eastAsia" w:ascii="楷体_GB2312" w:eastAsia="楷体_GB2312"/>
                <w:color w:val="000000"/>
                <w:kern w:val="0"/>
                <w:sz w:val="24"/>
              </w:rPr>
              <w:t>姓  名</w:t>
            </w:r>
          </w:p>
        </w:tc>
        <w:tc>
          <w:tcPr>
            <w:tcW w:w="624" w:type="pct"/>
            <w:gridSpan w:val="3"/>
            <w:vAlign w:val="center"/>
          </w:tcPr>
          <w:p w14:paraId="26F9EFCE">
            <w:pPr>
              <w:rPr>
                <w:rFonts w:ascii="Times New Roman" w:eastAsia="宋体"/>
                <w:color w:val="000000"/>
                <w:kern w:val="0"/>
                <w:sz w:val="20"/>
              </w:rPr>
            </w:pPr>
          </w:p>
        </w:tc>
        <w:tc>
          <w:tcPr>
            <w:tcW w:w="451" w:type="pct"/>
            <w:vAlign w:val="center"/>
          </w:tcPr>
          <w:p w14:paraId="43350C71">
            <w:pPr>
              <w:jc w:val="center"/>
              <w:rPr>
                <w:rFonts w:ascii="楷体_GB2312" w:eastAsia="楷体_GB2312"/>
                <w:color w:val="000000"/>
                <w:kern w:val="0"/>
                <w:sz w:val="24"/>
              </w:rPr>
            </w:pPr>
            <w:r>
              <w:rPr>
                <w:rFonts w:hint="eastAsia" w:ascii="楷体_GB2312" w:eastAsia="楷体_GB2312"/>
                <w:color w:val="000000"/>
                <w:kern w:val="0"/>
                <w:sz w:val="24"/>
              </w:rPr>
              <w:t>民 族</w:t>
            </w:r>
          </w:p>
        </w:tc>
        <w:tc>
          <w:tcPr>
            <w:tcW w:w="398" w:type="pct"/>
            <w:gridSpan w:val="2"/>
            <w:vAlign w:val="center"/>
          </w:tcPr>
          <w:p w14:paraId="0625D526">
            <w:pPr>
              <w:rPr>
                <w:rFonts w:ascii="Times New Roman" w:eastAsia="宋体"/>
                <w:color w:val="000000"/>
                <w:kern w:val="0"/>
                <w:sz w:val="20"/>
              </w:rPr>
            </w:pPr>
          </w:p>
        </w:tc>
        <w:tc>
          <w:tcPr>
            <w:tcW w:w="734" w:type="pct"/>
            <w:gridSpan w:val="3"/>
            <w:vAlign w:val="center"/>
          </w:tcPr>
          <w:p w14:paraId="72332040">
            <w:pPr>
              <w:jc w:val="center"/>
              <w:rPr>
                <w:rFonts w:ascii="楷体_GB2312" w:eastAsia="楷体_GB2312"/>
                <w:color w:val="000000"/>
                <w:kern w:val="0"/>
                <w:sz w:val="20"/>
              </w:rPr>
            </w:pPr>
            <w:r>
              <w:rPr>
                <w:rFonts w:hint="eastAsia" w:ascii="楷体_GB2312" w:eastAsia="楷体_GB2312"/>
                <w:color w:val="000000"/>
                <w:kern w:val="0"/>
                <w:sz w:val="24"/>
              </w:rPr>
              <w:t>职称/职务</w:t>
            </w:r>
          </w:p>
        </w:tc>
        <w:tc>
          <w:tcPr>
            <w:tcW w:w="1027" w:type="pct"/>
            <w:gridSpan w:val="3"/>
            <w:vAlign w:val="center"/>
          </w:tcPr>
          <w:p w14:paraId="5750B566">
            <w:pPr>
              <w:rPr>
                <w:rFonts w:ascii="Times New Roman" w:eastAsia="宋体"/>
                <w:color w:val="000000"/>
                <w:kern w:val="0"/>
                <w:sz w:val="20"/>
              </w:rPr>
            </w:pPr>
          </w:p>
        </w:tc>
      </w:tr>
      <w:tr w14:paraId="018A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Merge w:val="restart"/>
            <w:vAlign w:val="center"/>
          </w:tcPr>
          <w:p w14:paraId="029EDBAA">
            <w:pPr>
              <w:jc w:val="center"/>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申报者</w:t>
            </w:r>
          </w:p>
          <w:p w14:paraId="6F58D926">
            <w:pPr>
              <w:jc w:val="center"/>
              <w:rPr>
                <w:rFonts w:ascii="楷体_GB2312" w:eastAsia="楷体_GB2312"/>
                <w:color w:val="000000"/>
                <w:kern w:val="0"/>
                <w:sz w:val="24"/>
              </w:rPr>
            </w:pPr>
            <w:r>
              <w:rPr>
                <w:rFonts w:hint="eastAsia" w:ascii="楷体_GB2312" w:hAnsi="宋体" w:eastAsia="楷体_GB2312"/>
                <w:color w:val="000000"/>
                <w:kern w:val="0"/>
                <w:sz w:val="28"/>
                <w:szCs w:val="28"/>
              </w:rPr>
              <w:t>免冠照片</w:t>
            </w:r>
          </w:p>
        </w:tc>
        <w:tc>
          <w:tcPr>
            <w:tcW w:w="679" w:type="pct"/>
            <w:gridSpan w:val="3"/>
            <w:vAlign w:val="center"/>
          </w:tcPr>
          <w:p w14:paraId="43EDD1D2">
            <w:pPr>
              <w:jc w:val="center"/>
              <w:rPr>
                <w:rFonts w:ascii="Times New Roman" w:eastAsia="宋体"/>
                <w:color w:val="000000"/>
                <w:kern w:val="0"/>
                <w:sz w:val="20"/>
              </w:rPr>
            </w:pPr>
            <w:r>
              <w:rPr>
                <w:rFonts w:hint="eastAsia" w:ascii="楷体_GB2312" w:eastAsia="楷体_GB2312"/>
                <w:color w:val="000000"/>
                <w:kern w:val="0"/>
                <w:sz w:val="24"/>
              </w:rPr>
              <w:t>学  历</w:t>
            </w:r>
          </w:p>
        </w:tc>
        <w:tc>
          <w:tcPr>
            <w:tcW w:w="624" w:type="pct"/>
            <w:gridSpan w:val="3"/>
            <w:vAlign w:val="center"/>
          </w:tcPr>
          <w:p w14:paraId="1E680BC2">
            <w:pPr>
              <w:rPr>
                <w:rFonts w:ascii="Times New Roman" w:eastAsia="宋体"/>
                <w:color w:val="000000"/>
                <w:kern w:val="0"/>
                <w:sz w:val="20"/>
              </w:rPr>
            </w:pPr>
          </w:p>
        </w:tc>
        <w:tc>
          <w:tcPr>
            <w:tcW w:w="451" w:type="pct"/>
            <w:vAlign w:val="center"/>
          </w:tcPr>
          <w:p w14:paraId="11A96B52">
            <w:pPr>
              <w:rPr>
                <w:rFonts w:ascii="楷体_GB2312" w:eastAsia="楷体_GB2312"/>
                <w:color w:val="000000"/>
                <w:kern w:val="0"/>
                <w:sz w:val="24"/>
              </w:rPr>
            </w:pPr>
            <w:r>
              <w:rPr>
                <w:rFonts w:hint="eastAsia" w:ascii="楷体_GB2312" w:eastAsia="楷体_GB2312"/>
                <w:color w:val="000000"/>
                <w:kern w:val="0"/>
                <w:sz w:val="24"/>
              </w:rPr>
              <w:t>性 别</w:t>
            </w:r>
          </w:p>
        </w:tc>
        <w:tc>
          <w:tcPr>
            <w:tcW w:w="398" w:type="pct"/>
            <w:gridSpan w:val="2"/>
            <w:vAlign w:val="center"/>
          </w:tcPr>
          <w:p w14:paraId="77E800C7">
            <w:pPr>
              <w:rPr>
                <w:rFonts w:ascii="Times New Roman" w:eastAsia="宋体"/>
                <w:color w:val="000000"/>
                <w:kern w:val="0"/>
                <w:sz w:val="20"/>
              </w:rPr>
            </w:pPr>
          </w:p>
        </w:tc>
        <w:tc>
          <w:tcPr>
            <w:tcW w:w="734" w:type="pct"/>
            <w:gridSpan w:val="3"/>
            <w:vAlign w:val="center"/>
          </w:tcPr>
          <w:p w14:paraId="6B1FC4F7">
            <w:pPr>
              <w:jc w:val="center"/>
              <w:rPr>
                <w:rFonts w:ascii="楷体_GB2312" w:eastAsia="楷体_GB2312"/>
                <w:color w:val="000000"/>
                <w:kern w:val="0"/>
                <w:sz w:val="24"/>
                <w:szCs w:val="24"/>
              </w:rPr>
            </w:pPr>
            <w:r>
              <w:rPr>
                <w:rFonts w:hint="eastAsia" w:ascii="楷体_GB2312" w:eastAsia="楷体_GB2312"/>
                <w:color w:val="000000"/>
                <w:kern w:val="0"/>
                <w:sz w:val="24"/>
                <w:szCs w:val="24"/>
              </w:rPr>
              <w:t>年  龄</w:t>
            </w:r>
          </w:p>
        </w:tc>
        <w:tc>
          <w:tcPr>
            <w:tcW w:w="1027" w:type="pct"/>
            <w:gridSpan w:val="3"/>
            <w:vAlign w:val="center"/>
          </w:tcPr>
          <w:p w14:paraId="704DC000">
            <w:pPr>
              <w:rPr>
                <w:rFonts w:ascii="Times New Roman" w:eastAsia="宋体"/>
                <w:color w:val="000000"/>
                <w:kern w:val="0"/>
                <w:sz w:val="20"/>
              </w:rPr>
            </w:pPr>
          </w:p>
        </w:tc>
      </w:tr>
      <w:tr w14:paraId="6902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Merge w:val="continue"/>
            <w:vAlign w:val="center"/>
          </w:tcPr>
          <w:p w14:paraId="1007E44A">
            <w:pPr>
              <w:rPr>
                <w:rFonts w:ascii="楷体_GB2312" w:eastAsia="楷体_GB2312"/>
                <w:color w:val="000000"/>
                <w:kern w:val="0"/>
                <w:sz w:val="24"/>
              </w:rPr>
            </w:pPr>
          </w:p>
        </w:tc>
        <w:tc>
          <w:tcPr>
            <w:tcW w:w="679" w:type="pct"/>
            <w:gridSpan w:val="3"/>
            <w:vAlign w:val="center"/>
          </w:tcPr>
          <w:p w14:paraId="537BE5C9">
            <w:pPr>
              <w:jc w:val="center"/>
              <w:rPr>
                <w:rFonts w:ascii="楷体_GB2312" w:eastAsia="楷体_GB2312"/>
                <w:color w:val="000000"/>
                <w:kern w:val="0"/>
                <w:sz w:val="24"/>
              </w:rPr>
            </w:pPr>
            <w:r>
              <w:rPr>
                <w:rFonts w:hint="eastAsia" w:ascii="楷体_GB2312" w:eastAsia="楷体_GB2312"/>
                <w:color w:val="000000"/>
                <w:kern w:val="0"/>
                <w:sz w:val="24"/>
              </w:rPr>
              <w:t>邮  箱</w:t>
            </w:r>
          </w:p>
        </w:tc>
        <w:tc>
          <w:tcPr>
            <w:tcW w:w="1473" w:type="pct"/>
            <w:gridSpan w:val="6"/>
            <w:vAlign w:val="center"/>
          </w:tcPr>
          <w:p w14:paraId="10E71A96">
            <w:pPr>
              <w:rPr>
                <w:rFonts w:ascii="Times New Roman" w:eastAsia="宋体"/>
                <w:color w:val="000000"/>
                <w:kern w:val="0"/>
                <w:sz w:val="20"/>
              </w:rPr>
            </w:pPr>
          </w:p>
        </w:tc>
        <w:tc>
          <w:tcPr>
            <w:tcW w:w="734" w:type="pct"/>
            <w:gridSpan w:val="3"/>
            <w:vAlign w:val="center"/>
          </w:tcPr>
          <w:p w14:paraId="35DBC917">
            <w:pPr>
              <w:jc w:val="center"/>
              <w:rPr>
                <w:rFonts w:ascii="Times New Roman" w:eastAsia="宋体"/>
                <w:color w:val="000000"/>
                <w:kern w:val="0"/>
                <w:sz w:val="20"/>
              </w:rPr>
            </w:pPr>
            <w:r>
              <w:rPr>
                <w:rFonts w:hint="eastAsia" w:ascii="楷体_GB2312" w:eastAsia="楷体_GB2312"/>
                <w:color w:val="000000"/>
                <w:kern w:val="0"/>
                <w:sz w:val="24"/>
              </w:rPr>
              <w:t>手  机</w:t>
            </w:r>
          </w:p>
        </w:tc>
        <w:tc>
          <w:tcPr>
            <w:tcW w:w="1027" w:type="pct"/>
            <w:gridSpan w:val="3"/>
            <w:vAlign w:val="center"/>
          </w:tcPr>
          <w:p w14:paraId="5EB9E956">
            <w:pPr>
              <w:rPr>
                <w:rFonts w:ascii="Times New Roman" w:eastAsia="宋体"/>
                <w:color w:val="000000"/>
                <w:kern w:val="0"/>
                <w:sz w:val="20"/>
              </w:rPr>
            </w:pPr>
          </w:p>
        </w:tc>
      </w:tr>
      <w:tr w14:paraId="6681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Merge w:val="continue"/>
            <w:vAlign w:val="center"/>
          </w:tcPr>
          <w:p w14:paraId="6D4C4116">
            <w:pPr>
              <w:rPr>
                <w:rFonts w:ascii="楷体_GB2312" w:eastAsia="楷体_GB2312"/>
                <w:color w:val="000000"/>
                <w:kern w:val="0"/>
                <w:sz w:val="24"/>
              </w:rPr>
            </w:pPr>
          </w:p>
        </w:tc>
        <w:tc>
          <w:tcPr>
            <w:tcW w:w="679" w:type="pct"/>
            <w:gridSpan w:val="3"/>
            <w:vAlign w:val="center"/>
          </w:tcPr>
          <w:p w14:paraId="1732EF32">
            <w:pPr>
              <w:jc w:val="center"/>
              <w:rPr>
                <w:rFonts w:ascii="楷体_GB2312" w:eastAsia="楷体_GB2312"/>
                <w:color w:val="000000"/>
                <w:kern w:val="0"/>
                <w:sz w:val="24"/>
              </w:rPr>
            </w:pPr>
            <w:r>
              <w:rPr>
                <w:rFonts w:hint="eastAsia" w:ascii="楷体_GB2312" w:eastAsia="楷体_GB2312"/>
                <w:color w:val="000000"/>
                <w:kern w:val="0"/>
                <w:sz w:val="24"/>
              </w:rPr>
              <w:t>单位名称</w:t>
            </w:r>
          </w:p>
        </w:tc>
        <w:tc>
          <w:tcPr>
            <w:tcW w:w="1473" w:type="pct"/>
            <w:gridSpan w:val="6"/>
            <w:vAlign w:val="center"/>
          </w:tcPr>
          <w:p w14:paraId="3A8E6B2B">
            <w:pPr>
              <w:rPr>
                <w:rFonts w:ascii="Times New Roman" w:eastAsia="宋体"/>
                <w:color w:val="000000"/>
                <w:kern w:val="0"/>
                <w:sz w:val="20"/>
              </w:rPr>
            </w:pPr>
          </w:p>
        </w:tc>
        <w:tc>
          <w:tcPr>
            <w:tcW w:w="734" w:type="pct"/>
            <w:gridSpan w:val="3"/>
            <w:vAlign w:val="center"/>
          </w:tcPr>
          <w:p w14:paraId="247CBB6E">
            <w:pPr>
              <w:jc w:val="center"/>
              <w:rPr>
                <w:rFonts w:ascii="楷体_GB2312" w:eastAsia="楷体_GB2312"/>
                <w:color w:val="000000"/>
                <w:kern w:val="0"/>
                <w:sz w:val="24"/>
              </w:rPr>
            </w:pPr>
            <w:r>
              <w:rPr>
                <w:rFonts w:hint="eastAsia" w:ascii="楷体_GB2312" w:eastAsia="楷体_GB2312"/>
                <w:color w:val="000000"/>
                <w:kern w:val="0"/>
                <w:sz w:val="24"/>
              </w:rPr>
              <w:t>单位电话</w:t>
            </w:r>
          </w:p>
        </w:tc>
        <w:tc>
          <w:tcPr>
            <w:tcW w:w="1027" w:type="pct"/>
            <w:gridSpan w:val="3"/>
            <w:vAlign w:val="center"/>
          </w:tcPr>
          <w:p w14:paraId="20EDD565">
            <w:pPr>
              <w:rPr>
                <w:rFonts w:ascii="Times New Roman" w:eastAsia="宋体"/>
                <w:color w:val="000000"/>
                <w:kern w:val="0"/>
                <w:sz w:val="20"/>
              </w:rPr>
            </w:pPr>
          </w:p>
        </w:tc>
      </w:tr>
      <w:tr w14:paraId="2FFC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8" w:type="pct"/>
            <w:gridSpan w:val="2"/>
            <w:vMerge w:val="continue"/>
            <w:vAlign w:val="center"/>
          </w:tcPr>
          <w:p w14:paraId="1713A340">
            <w:pPr>
              <w:rPr>
                <w:rFonts w:ascii="楷体_GB2312" w:eastAsia="楷体_GB2312"/>
                <w:color w:val="000000"/>
                <w:kern w:val="0"/>
                <w:sz w:val="24"/>
              </w:rPr>
            </w:pPr>
          </w:p>
        </w:tc>
        <w:tc>
          <w:tcPr>
            <w:tcW w:w="679" w:type="pct"/>
            <w:gridSpan w:val="3"/>
            <w:vAlign w:val="center"/>
          </w:tcPr>
          <w:p w14:paraId="22530B31">
            <w:pPr>
              <w:jc w:val="center"/>
              <w:rPr>
                <w:rFonts w:ascii="楷体_GB2312" w:eastAsia="楷体_GB2312"/>
                <w:color w:val="000000"/>
                <w:kern w:val="0"/>
                <w:sz w:val="24"/>
              </w:rPr>
            </w:pPr>
            <w:r>
              <w:rPr>
                <w:rFonts w:hint="eastAsia" w:ascii="楷体_GB2312" w:eastAsia="楷体_GB2312"/>
                <w:color w:val="000000"/>
                <w:kern w:val="0"/>
                <w:sz w:val="24"/>
              </w:rPr>
              <w:t>单位地址</w:t>
            </w:r>
          </w:p>
        </w:tc>
        <w:tc>
          <w:tcPr>
            <w:tcW w:w="1473" w:type="pct"/>
            <w:gridSpan w:val="6"/>
            <w:vAlign w:val="center"/>
          </w:tcPr>
          <w:p w14:paraId="13951E13">
            <w:pPr>
              <w:rPr>
                <w:rFonts w:ascii="Times New Roman" w:eastAsia="宋体"/>
                <w:color w:val="000000"/>
                <w:kern w:val="0"/>
                <w:sz w:val="20"/>
              </w:rPr>
            </w:pPr>
          </w:p>
        </w:tc>
        <w:tc>
          <w:tcPr>
            <w:tcW w:w="734" w:type="pct"/>
            <w:gridSpan w:val="3"/>
            <w:vAlign w:val="center"/>
          </w:tcPr>
          <w:p w14:paraId="039138B5">
            <w:pPr>
              <w:jc w:val="center"/>
              <w:rPr>
                <w:rFonts w:ascii="楷体_GB2312" w:eastAsia="楷体_GB2312"/>
                <w:color w:val="000000"/>
                <w:kern w:val="0"/>
                <w:sz w:val="24"/>
              </w:rPr>
            </w:pPr>
            <w:r>
              <w:rPr>
                <w:rFonts w:hint="eastAsia" w:ascii="楷体_GB2312" w:eastAsia="楷体_GB2312"/>
                <w:color w:val="000000"/>
                <w:kern w:val="0"/>
                <w:sz w:val="24"/>
              </w:rPr>
              <w:t>邮  编</w:t>
            </w:r>
          </w:p>
        </w:tc>
        <w:tc>
          <w:tcPr>
            <w:tcW w:w="1027" w:type="pct"/>
            <w:gridSpan w:val="3"/>
            <w:vAlign w:val="center"/>
          </w:tcPr>
          <w:p w14:paraId="6B7B7050">
            <w:pPr>
              <w:rPr>
                <w:rFonts w:ascii="Times New Roman" w:eastAsia="宋体"/>
                <w:color w:val="000000"/>
                <w:kern w:val="0"/>
                <w:sz w:val="20"/>
              </w:rPr>
            </w:pPr>
          </w:p>
        </w:tc>
      </w:tr>
    </w:tbl>
    <w:p w14:paraId="3CC10721">
      <w:pPr>
        <w:jc w:val="center"/>
        <w:rPr>
          <w:rFonts w:ascii="黑体" w:hAnsi="宋体" w:eastAsia="黑体"/>
          <w:color w:val="000000"/>
          <w:sz w:val="32"/>
          <w:szCs w:val="32"/>
        </w:rPr>
      </w:pPr>
      <w:r>
        <w:rPr>
          <w:rFonts w:hint="eastAsia" w:ascii="黑体" w:eastAsia="黑体"/>
          <w:color w:val="000000"/>
          <w:sz w:val="30"/>
          <w:szCs w:val="30"/>
        </w:rPr>
        <w:t>作品外形和结构（附彩色照片）</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07BF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B0D5979">
            <w:pPr>
              <w:jc w:val="center"/>
              <w:rPr>
                <w:rFonts w:eastAsia="楷体_GB2312"/>
                <w:color w:val="000000"/>
                <w:sz w:val="28"/>
              </w:rPr>
            </w:pPr>
          </w:p>
          <w:p w14:paraId="4BB9568C">
            <w:pPr>
              <w:jc w:val="center"/>
              <w:rPr>
                <w:rFonts w:eastAsia="楷体_GB2312"/>
                <w:color w:val="000000"/>
                <w:sz w:val="28"/>
              </w:rPr>
            </w:pPr>
          </w:p>
          <w:p w14:paraId="4A798151">
            <w:pPr>
              <w:jc w:val="center"/>
              <w:rPr>
                <w:rFonts w:eastAsia="楷体_GB2312"/>
                <w:color w:val="000000"/>
                <w:sz w:val="28"/>
              </w:rPr>
            </w:pPr>
          </w:p>
          <w:p w14:paraId="0C87B822">
            <w:pPr>
              <w:jc w:val="center"/>
              <w:rPr>
                <w:rFonts w:eastAsia="楷体_GB2312"/>
                <w:color w:val="000000"/>
                <w:sz w:val="28"/>
              </w:rPr>
            </w:pPr>
          </w:p>
          <w:p w14:paraId="4A41DC9E">
            <w:pPr>
              <w:jc w:val="center"/>
              <w:rPr>
                <w:rFonts w:eastAsia="楷体_GB2312"/>
                <w:color w:val="000000"/>
                <w:sz w:val="28"/>
              </w:rPr>
            </w:pPr>
          </w:p>
          <w:p w14:paraId="60FE9394">
            <w:pPr>
              <w:jc w:val="center"/>
              <w:rPr>
                <w:rFonts w:eastAsia="楷体_GB2312"/>
                <w:color w:val="000000"/>
                <w:sz w:val="28"/>
              </w:rPr>
            </w:pPr>
          </w:p>
          <w:p w14:paraId="20EAF35B">
            <w:pPr>
              <w:jc w:val="center"/>
              <w:rPr>
                <w:rFonts w:eastAsia="楷体_GB2312"/>
                <w:color w:val="000000"/>
                <w:sz w:val="28"/>
              </w:rPr>
            </w:pPr>
          </w:p>
          <w:p w14:paraId="664D31F0">
            <w:pPr>
              <w:jc w:val="center"/>
              <w:rPr>
                <w:rFonts w:eastAsia="楷体_GB2312"/>
                <w:color w:val="000000"/>
                <w:sz w:val="28"/>
              </w:rPr>
            </w:pPr>
          </w:p>
          <w:p w14:paraId="37BFF4A6">
            <w:pPr>
              <w:jc w:val="center"/>
              <w:rPr>
                <w:rFonts w:eastAsia="楷体_GB2312"/>
                <w:color w:val="000000"/>
                <w:sz w:val="28"/>
              </w:rPr>
            </w:pPr>
          </w:p>
          <w:p w14:paraId="7504D048">
            <w:pPr>
              <w:jc w:val="center"/>
              <w:rPr>
                <w:rFonts w:eastAsia="楷体_GB2312"/>
                <w:color w:val="000000"/>
                <w:sz w:val="28"/>
              </w:rPr>
            </w:pPr>
          </w:p>
          <w:p w14:paraId="7186279E">
            <w:pPr>
              <w:jc w:val="center"/>
              <w:rPr>
                <w:rFonts w:eastAsia="楷体_GB2312"/>
                <w:color w:val="000000"/>
                <w:sz w:val="28"/>
              </w:rPr>
            </w:pPr>
          </w:p>
          <w:p w14:paraId="350AAEC5">
            <w:pPr>
              <w:jc w:val="center"/>
              <w:rPr>
                <w:rFonts w:eastAsia="楷体_GB2312"/>
                <w:color w:val="000000"/>
                <w:sz w:val="28"/>
              </w:rPr>
            </w:pPr>
          </w:p>
          <w:p w14:paraId="0B20E078">
            <w:pPr>
              <w:jc w:val="center"/>
              <w:rPr>
                <w:rFonts w:eastAsia="楷体_GB2312"/>
                <w:color w:val="000000"/>
                <w:sz w:val="28"/>
              </w:rPr>
            </w:pPr>
          </w:p>
          <w:p w14:paraId="53E95043">
            <w:pPr>
              <w:jc w:val="center"/>
              <w:rPr>
                <w:rFonts w:eastAsia="楷体_GB2312"/>
                <w:color w:val="000000"/>
                <w:sz w:val="28"/>
              </w:rPr>
            </w:pPr>
          </w:p>
          <w:p w14:paraId="195E2500">
            <w:pPr>
              <w:rPr>
                <w:rFonts w:eastAsia="楷体_GB2312"/>
                <w:color w:val="000000"/>
                <w:sz w:val="28"/>
              </w:rPr>
            </w:pPr>
          </w:p>
          <w:p w14:paraId="4AD14E82">
            <w:pPr>
              <w:rPr>
                <w:rFonts w:eastAsia="楷体_GB2312"/>
                <w:color w:val="000000"/>
                <w:sz w:val="24"/>
              </w:rPr>
            </w:pPr>
          </w:p>
        </w:tc>
      </w:tr>
    </w:tbl>
    <w:p w14:paraId="62FCBD31">
      <w:pPr>
        <w:jc w:val="center"/>
        <w:rPr>
          <w:rFonts w:ascii="黑体" w:eastAsia="黑体"/>
          <w:color w:val="000000"/>
          <w:sz w:val="30"/>
          <w:szCs w:val="30"/>
        </w:rPr>
      </w:pPr>
      <w:r>
        <w:rPr>
          <w:rFonts w:ascii="黑体" w:eastAsia="黑体"/>
          <w:color w:val="000000"/>
          <w:sz w:val="30"/>
          <w:szCs w:val="30"/>
        </w:rPr>
        <w:t>作品主要功能和特点</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2F44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5000" w:type="pct"/>
          </w:tcPr>
          <w:p w14:paraId="32767E64">
            <w:pPr>
              <w:rPr>
                <w:rFonts w:eastAsia="楷体_GB2312"/>
                <w:color w:val="000000"/>
                <w:sz w:val="28"/>
              </w:rPr>
            </w:pPr>
          </w:p>
          <w:p w14:paraId="32CB2D3E">
            <w:pPr>
              <w:jc w:val="center"/>
              <w:rPr>
                <w:rFonts w:eastAsia="楷体_GB2312"/>
                <w:color w:val="000000"/>
                <w:sz w:val="28"/>
              </w:rPr>
            </w:pPr>
          </w:p>
          <w:p w14:paraId="156F2B35">
            <w:pPr>
              <w:jc w:val="center"/>
              <w:rPr>
                <w:rFonts w:eastAsia="楷体_GB2312"/>
                <w:color w:val="000000"/>
                <w:sz w:val="28"/>
              </w:rPr>
            </w:pPr>
          </w:p>
          <w:p w14:paraId="51AB5AFE">
            <w:pPr>
              <w:jc w:val="center"/>
              <w:rPr>
                <w:rFonts w:eastAsia="楷体_GB2312"/>
                <w:color w:val="000000"/>
                <w:sz w:val="28"/>
              </w:rPr>
            </w:pPr>
          </w:p>
          <w:p w14:paraId="66E1288B">
            <w:pPr>
              <w:jc w:val="center"/>
              <w:rPr>
                <w:rFonts w:eastAsia="楷体_GB2312"/>
                <w:color w:val="000000"/>
                <w:sz w:val="28"/>
              </w:rPr>
            </w:pPr>
          </w:p>
          <w:p w14:paraId="66928C89">
            <w:pPr>
              <w:jc w:val="center"/>
              <w:rPr>
                <w:rFonts w:eastAsia="楷体_GB2312"/>
                <w:color w:val="000000"/>
                <w:sz w:val="28"/>
              </w:rPr>
            </w:pPr>
          </w:p>
          <w:p w14:paraId="6798046D">
            <w:pPr>
              <w:jc w:val="center"/>
              <w:rPr>
                <w:rFonts w:eastAsia="楷体_GB2312"/>
                <w:color w:val="000000"/>
                <w:sz w:val="28"/>
              </w:rPr>
            </w:pPr>
          </w:p>
          <w:p w14:paraId="4539F9D8">
            <w:pPr>
              <w:jc w:val="center"/>
              <w:rPr>
                <w:rFonts w:eastAsia="楷体_GB2312"/>
                <w:color w:val="000000"/>
                <w:sz w:val="28"/>
              </w:rPr>
            </w:pPr>
          </w:p>
          <w:p w14:paraId="7F5DE9DF">
            <w:pPr>
              <w:jc w:val="center"/>
              <w:rPr>
                <w:rFonts w:eastAsia="楷体_GB2312"/>
                <w:color w:val="000000"/>
                <w:sz w:val="28"/>
              </w:rPr>
            </w:pPr>
          </w:p>
          <w:p w14:paraId="47020B03">
            <w:pPr>
              <w:jc w:val="center"/>
              <w:rPr>
                <w:rFonts w:eastAsia="楷体_GB2312"/>
                <w:color w:val="000000"/>
                <w:sz w:val="28"/>
              </w:rPr>
            </w:pPr>
          </w:p>
          <w:p w14:paraId="0AFF8D7A">
            <w:pPr>
              <w:jc w:val="center"/>
              <w:rPr>
                <w:rFonts w:eastAsia="楷体_GB2312"/>
                <w:color w:val="000000"/>
                <w:sz w:val="28"/>
              </w:rPr>
            </w:pPr>
          </w:p>
          <w:p w14:paraId="6269B465">
            <w:pPr>
              <w:jc w:val="center"/>
              <w:rPr>
                <w:rFonts w:eastAsia="楷体_GB2312"/>
                <w:color w:val="000000"/>
                <w:sz w:val="28"/>
              </w:rPr>
            </w:pPr>
          </w:p>
          <w:p w14:paraId="7917A205">
            <w:pPr>
              <w:jc w:val="center"/>
              <w:rPr>
                <w:rFonts w:eastAsia="楷体_GB2312"/>
                <w:color w:val="000000"/>
                <w:sz w:val="28"/>
              </w:rPr>
            </w:pPr>
          </w:p>
          <w:p w14:paraId="634F311D">
            <w:pPr>
              <w:jc w:val="center"/>
              <w:rPr>
                <w:rFonts w:eastAsia="楷体_GB2312"/>
                <w:color w:val="000000"/>
                <w:sz w:val="28"/>
              </w:rPr>
            </w:pPr>
          </w:p>
          <w:p w14:paraId="409128C5">
            <w:pPr>
              <w:rPr>
                <w:rFonts w:eastAsia="楷体_GB2312"/>
                <w:color w:val="000000"/>
                <w:sz w:val="28"/>
              </w:rPr>
            </w:pPr>
          </w:p>
        </w:tc>
      </w:tr>
    </w:tbl>
    <w:p w14:paraId="00FE2A01">
      <w:pPr>
        <w:jc w:val="center"/>
        <w:rPr>
          <w:rFonts w:ascii="黑体" w:eastAsia="黑体"/>
          <w:color w:val="000000"/>
          <w:sz w:val="30"/>
          <w:szCs w:val="30"/>
        </w:rPr>
      </w:pPr>
      <w:r>
        <w:rPr>
          <w:rFonts w:ascii="黑体" w:eastAsia="黑体"/>
          <w:color w:val="000000"/>
          <w:sz w:val="30"/>
          <w:szCs w:val="30"/>
        </w:rPr>
        <w:t>作品制作方法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4FDF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6D187F3">
            <w:pPr>
              <w:jc w:val="center"/>
              <w:rPr>
                <w:rStyle w:val="17"/>
                <w:rFonts w:ascii="楷体_GB2312" w:eastAsia="楷体_GB2312"/>
                <w:sz w:val="28"/>
                <w:szCs w:val="28"/>
              </w:rPr>
            </w:pPr>
          </w:p>
          <w:p w14:paraId="45E08A08">
            <w:pPr>
              <w:jc w:val="center"/>
              <w:rPr>
                <w:rStyle w:val="17"/>
                <w:rFonts w:ascii="楷体_GB2312" w:eastAsia="楷体_GB2312"/>
                <w:sz w:val="28"/>
                <w:szCs w:val="28"/>
              </w:rPr>
            </w:pPr>
          </w:p>
          <w:p w14:paraId="46D08B41">
            <w:pPr>
              <w:jc w:val="center"/>
              <w:rPr>
                <w:rStyle w:val="17"/>
                <w:rFonts w:ascii="楷体_GB2312" w:eastAsia="楷体_GB2312"/>
                <w:sz w:val="28"/>
                <w:szCs w:val="28"/>
              </w:rPr>
            </w:pPr>
          </w:p>
          <w:p w14:paraId="53989C26">
            <w:pPr>
              <w:jc w:val="center"/>
              <w:rPr>
                <w:rStyle w:val="17"/>
                <w:rFonts w:ascii="楷体_GB2312" w:eastAsia="楷体_GB2312"/>
                <w:sz w:val="28"/>
                <w:szCs w:val="28"/>
              </w:rPr>
            </w:pPr>
          </w:p>
          <w:p w14:paraId="5DD798B2">
            <w:pPr>
              <w:jc w:val="center"/>
              <w:rPr>
                <w:rStyle w:val="17"/>
                <w:rFonts w:ascii="楷体_GB2312" w:eastAsia="楷体_GB2312"/>
                <w:sz w:val="28"/>
                <w:szCs w:val="28"/>
              </w:rPr>
            </w:pPr>
          </w:p>
          <w:p w14:paraId="5C244172">
            <w:pPr>
              <w:jc w:val="center"/>
              <w:rPr>
                <w:rStyle w:val="17"/>
                <w:rFonts w:ascii="楷体_GB2312" w:eastAsia="楷体_GB2312"/>
                <w:sz w:val="28"/>
                <w:szCs w:val="28"/>
              </w:rPr>
            </w:pPr>
          </w:p>
          <w:p w14:paraId="51B78D8C">
            <w:pPr>
              <w:jc w:val="center"/>
              <w:rPr>
                <w:rStyle w:val="17"/>
                <w:rFonts w:ascii="楷体_GB2312" w:eastAsia="楷体_GB2312"/>
                <w:sz w:val="28"/>
                <w:szCs w:val="28"/>
              </w:rPr>
            </w:pPr>
          </w:p>
          <w:p w14:paraId="125B6DE9">
            <w:pPr>
              <w:jc w:val="center"/>
              <w:rPr>
                <w:rStyle w:val="17"/>
                <w:rFonts w:ascii="楷体_GB2312" w:eastAsia="楷体_GB2312"/>
                <w:sz w:val="28"/>
                <w:szCs w:val="28"/>
              </w:rPr>
            </w:pPr>
          </w:p>
          <w:p w14:paraId="547CA388">
            <w:pPr>
              <w:jc w:val="center"/>
              <w:rPr>
                <w:rStyle w:val="17"/>
                <w:rFonts w:ascii="楷体_GB2312" w:eastAsia="楷体_GB2312"/>
                <w:sz w:val="28"/>
                <w:szCs w:val="28"/>
              </w:rPr>
            </w:pPr>
          </w:p>
          <w:p w14:paraId="6D7C0FC1">
            <w:pPr>
              <w:jc w:val="center"/>
              <w:rPr>
                <w:rStyle w:val="17"/>
                <w:rFonts w:ascii="楷体_GB2312" w:eastAsia="楷体_GB2312"/>
                <w:sz w:val="28"/>
                <w:szCs w:val="28"/>
              </w:rPr>
            </w:pPr>
          </w:p>
          <w:p w14:paraId="2A2962C5">
            <w:pPr>
              <w:jc w:val="center"/>
              <w:rPr>
                <w:rStyle w:val="17"/>
                <w:rFonts w:ascii="楷体_GB2312" w:eastAsia="楷体_GB2312"/>
                <w:sz w:val="28"/>
                <w:szCs w:val="28"/>
              </w:rPr>
            </w:pPr>
          </w:p>
          <w:p w14:paraId="37F247FB">
            <w:pPr>
              <w:jc w:val="center"/>
              <w:rPr>
                <w:rStyle w:val="17"/>
                <w:rFonts w:ascii="楷体_GB2312" w:eastAsia="楷体_GB2312"/>
                <w:sz w:val="28"/>
                <w:szCs w:val="28"/>
              </w:rPr>
            </w:pPr>
          </w:p>
          <w:p w14:paraId="417ADD92">
            <w:pPr>
              <w:jc w:val="center"/>
              <w:rPr>
                <w:rStyle w:val="17"/>
                <w:rFonts w:ascii="楷体_GB2312" w:eastAsia="楷体_GB2312"/>
                <w:sz w:val="28"/>
                <w:szCs w:val="28"/>
              </w:rPr>
            </w:pPr>
          </w:p>
        </w:tc>
      </w:tr>
    </w:tbl>
    <w:p w14:paraId="6673AFEE">
      <w:pPr>
        <w:jc w:val="center"/>
        <w:rPr>
          <w:rFonts w:ascii="黑体" w:eastAsia="黑体"/>
          <w:color w:val="000000"/>
          <w:sz w:val="30"/>
          <w:szCs w:val="30"/>
        </w:rPr>
      </w:pPr>
    </w:p>
    <w:p w14:paraId="0E222FD0">
      <w:pPr>
        <w:jc w:val="center"/>
        <w:rPr>
          <w:rFonts w:ascii="黑体" w:eastAsia="黑体"/>
          <w:color w:val="000000"/>
          <w:sz w:val="30"/>
          <w:szCs w:val="30"/>
        </w:rPr>
      </w:pPr>
      <w:r>
        <w:rPr>
          <w:rFonts w:ascii="黑体" w:eastAsia="黑体"/>
          <w:color w:val="000000"/>
          <w:sz w:val="30"/>
          <w:szCs w:val="30"/>
        </w:rPr>
        <w:t>使用案例</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127E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E08986C">
            <w:pPr>
              <w:jc w:val="center"/>
              <w:rPr>
                <w:rStyle w:val="17"/>
                <w:rFonts w:ascii="楷体_GB2312" w:eastAsia="楷体_GB2312"/>
                <w:sz w:val="28"/>
                <w:szCs w:val="28"/>
              </w:rPr>
            </w:pPr>
          </w:p>
          <w:p w14:paraId="737E1165">
            <w:pPr>
              <w:jc w:val="center"/>
              <w:rPr>
                <w:rStyle w:val="17"/>
                <w:rFonts w:ascii="楷体_GB2312" w:eastAsia="楷体_GB2312"/>
                <w:sz w:val="28"/>
                <w:szCs w:val="28"/>
              </w:rPr>
            </w:pPr>
          </w:p>
          <w:p w14:paraId="2B9E142E">
            <w:pPr>
              <w:jc w:val="center"/>
              <w:rPr>
                <w:rStyle w:val="17"/>
                <w:rFonts w:ascii="楷体_GB2312" w:eastAsia="楷体_GB2312"/>
                <w:sz w:val="28"/>
                <w:szCs w:val="28"/>
              </w:rPr>
            </w:pPr>
          </w:p>
          <w:p w14:paraId="3C3E4701">
            <w:pPr>
              <w:jc w:val="center"/>
              <w:rPr>
                <w:rStyle w:val="17"/>
                <w:rFonts w:ascii="楷体_GB2312" w:eastAsia="楷体_GB2312"/>
                <w:sz w:val="28"/>
                <w:szCs w:val="28"/>
              </w:rPr>
            </w:pPr>
          </w:p>
          <w:p w14:paraId="43D3C34E">
            <w:pPr>
              <w:jc w:val="center"/>
              <w:rPr>
                <w:rStyle w:val="17"/>
                <w:rFonts w:ascii="楷体_GB2312" w:eastAsia="楷体_GB2312"/>
                <w:sz w:val="28"/>
                <w:szCs w:val="28"/>
              </w:rPr>
            </w:pPr>
          </w:p>
          <w:p w14:paraId="44BFE8E5">
            <w:pPr>
              <w:jc w:val="center"/>
              <w:rPr>
                <w:rStyle w:val="17"/>
                <w:rFonts w:ascii="楷体_GB2312" w:eastAsia="楷体_GB2312"/>
                <w:sz w:val="28"/>
                <w:szCs w:val="28"/>
              </w:rPr>
            </w:pPr>
          </w:p>
          <w:p w14:paraId="4F459A62">
            <w:pPr>
              <w:jc w:val="center"/>
              <w:rPr>
                <w:rStyle w:val="17"/>
                <w:rFonts w:ascii="楷体_GB2312" w:eastAsia="楷体_GB2312"/>
                <w:sz w:val="28"/>
                <w:szCs w:val="28"/>
              </w:rPr>
            </w:pPr>
          </w:p>
          <w:p w14:paraId="0C8798D6">
            <w:pPr>
              <w:jc w:val="center"/>
              <w:rPr>
                <w:rStyle w:val="17"/>
                <w:rFonts w:ascii="楷体_GB2312" w:eastAsia="楷体_GB2312"/>
                <w:sz w:val="28"/>
                <w:szCs w:val="28"/>
              </w:rPr>
            </w:pPr>
          </w:p>
          <w:p w14:paraId="10449A1B">
            <w:pPr>
              <w:jc w:val="center"/>
              <w:rPr>
                <w:rStyle w:val="17"/>
                <w:rFonts w:ascii="楷体_GB2312" w:eastAsia="楷体_GB2312"/>
                <w:sz w:val="28"/>
                <w:szCs w:val="28"/>
              </w:rPr>
            </w:pPr>
          </w:p>
          <w:p w14:paraId="0C02AD73">
            <w:pPr>
              <w:jc w:val="center"/>
              <w:rPr>
                <w:rStyle w:val="17"/>
                <w:rFonts w:ascii="楷体_GB2312" w:eastAsia="楷体_GB2312"/>
                <w:sz w:val="28"/>
                <w:szCs w:val="28"/>
              </w:rPr>
            </w:pPr>
          </w:p>
          <w:p w14:paraId="61DAA70C">
            <w:pPr>
              <w:jc w:val="center"/>
              <w:rPr>
                <w:rStyle w:val="17"/>
                <w:rFonts w:ascii="楷体_GB2312" w:eastAsia="楷体_GB2312"/>
                <w:sz w:val="28"/>
                <w:szCs w:val="28"/>
              </w:rPr>
            </w:pPr>
          </w:p>
          <w:p w14:paraId="4E4DA5DA">
            <w:pPr>
              <w:jc w:val="center"/>
              <w:rPr>
                <w:rStyle w:val="17"/>
                <w:rFonts w:ascii="楷体_GB2312" w:eastAsia="楷体_GB2312"/>
                <w:sz w:val="28"/>
                <w:szCs w:val="28"/>
              </w:rPr>
            </w:pPr>
          </w:p>
          <w:p w14:paraId="406666A2">
            <w:pPr>
              <w:jc w:val="center"/>
              <w:rPr>
                <w:rStyle w:val="17"/>
                <w:rFonts w:ascii="楷体_GB2312" w:eastAsia="楷体_GB2312"/>
                <w:sz w:val="28"/>
                <w:szCs w:val="28"/>
              </w:rPr>
            </w:pPr>
          </w:p>
          <w:p w14:paraId="1C4556F6">
            <w:pPr>
              <w:jc w:val="center"/>
              <w:rPr>
                <w:rStyle w:val="17"/>
                <w:rFonts w:ascii="楷体_GB2312" w:eastAsia="楷体_GB2312"/>
                <w:sz w:val="28"/>
                <w:szCs w:val="28"/>
              </w:rPr>
            </w:pPr>
          </w:p>
          <w:p w14:paraId="0C08E220">
            <w:pPr>
              <w:jc w:val="center"/>
              <w:rPr>
                <w:rStyle w:val="17"/>
                <w:rFonts w:ascii="楷体_GB2312" w:eastAsia="楷体_GB2312"/>
                <w:sz w:val="28"/>
                <w:szCs w:val="28"/>
              </w:rPr>
            </w:pPr>
          </w:p>
          <w:p w14:paraId="61B208B7">
            <w:pPr>
              <w:jc w:val="center"/>
              <w:rPr>
                <w:rStyle w:val="17"/>
                <w:rFonts w:ascii="楷体_GB2312" w:eastAsia="楷体_GB2312"/>
                <w:sz w:val="28"/>
                <w:szCs w:val="28"/>
              </w:rPr>
            </w:pPr>
          </w:p>
          <w:p w14:paraId="0A5C1AB4">
            <w:pPr>
              <w:rPr>
                <w:rStyle w:val="17"/>
                <w:rFonts w:ascii="楷体_GB2312" w:eastAsia="楷体_GB2312"/>
                <w:sz w:val="18"/>
                <w:szCs w:val="18"/>
              </w:rPr>
            </w:pPr>
          </w:p>
        </w:tc>
      </w:tr>
    </w:tbl>
    <w:p w14:paraId="369977D7">
      <w:pPr>
        <w:widowControl/>
        <w:spacing w:line="240" w:lineRule="exact"/>
        <w:jc w:val="left"/>
      </w:pPr>
      <w:r>
        <w:rPr>
          <w:rFonts w:ascii="Times New Roman" w:eastAsia="仿宋"/>
          <w:sz w:val="32"/>
          <w:szCs w:val="32"/>
        </w:rPr>
        <w:br w:type="page"/>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98" w:type="dxa"/>
        </w:tblCellMar>
      </w:tblPr>
      <w:tblGrid>
        <w:gridCol w:w="1470"/>
        <w:gridCol w:w="7680"/>
      </w:tblGrid>
      <w:tr w14:paraId="5356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98" w:type="dxa"/>
          </w:tblCellMar>
        </w:tblPrEx>
        <w:trPr>
          <w:cantSplit/>
          <w:trHeight w:val="2637" w:hRule="atLeast"/>
        </w:trPr>
        <w:tc>
          <w:tcPr>
            <w:tcW w:w="803" w:type="pct"/>
            <w:textDirection w:val="tbRlV"/>
            <w:vAlign w:val="center"/>
          </w:tcPr>
          <w:p w14:paraId="2F48B159">
            <w:pPr>
              <w:spacing w:line="500" w:lineRule="exact"/>
              <w:ind w:left="113"/>
              <w:jc w:val="center"/>
              <w:rPr>
                <w:rFonts w:ascii="楷体_GB2312" w:hAnsi="宋体" w:eastAsia="楷体_GB2312"/>
                <w:color w:val="000000"/>
                <w:sz w:val="28"/>
                <w:szCs w:val="28"/>
              </w:rPr>
            </w:pPr>
            <w:r>
              <w:rPr>
                <w:rFonts w:hint="eastAsia" w:ascii="楷体_GB2312" w:hAnsi="宋体" w:eastAsia="楷体_GB2312"/>
                <w:color w:val="000000"/>
                <w:sz w:val="28"/>
                <w:szCs w:val="28"/>
              </w:rPr>
              <w:t>申报者确认事宜</w:t>
            </w:r>
          </w:p>
        </w:tc>
        <w:tc>
          <w:tcPr>
            <w:tcW w:w="4196" w:type="pct"/>
            <w:vAlign w:val="center"/>
          </w:tcPr>
          <w:p w14:paraId="538E66F1">
            <w:pPr>
              <w:spacing w:line="500" w:lineRule="exact"/>
              <w:ind w:right="-107" w:rightChars="-51" w:firstLine="570"/>
              <w:rPr>
                <w:color w:val="000000"/>
                <w:sz w:val="32"/>
              </w:rPr>
            </w:pPr>
            <w:r>
              <w:rPr>
                <w:rFonts w:hint="eastAsia" w:ascii="楷体_GB2312" w:hAnsi="宋体" w:eastAsia="楷体_GB2312"/>
                <w:color w:val="000000"/>
                <w:sz w:val="28"/>
                <w:szCs w:val="28"/>
              </w:rPr>
              <w:t>本申报者对所申报材料的作者署名负责，</w:t>
            </w:r>
            <w:r>
              <w:rPr>
                <w:rStyle w:val="17"/>
                <w:rFonts w:ascii="楷体_GB2312" w:eastAsia="楷体_GB2312"/>
                <w:sz w:val="28"/>
                <w:szCs w:val="28"/>
              </w:rPr>
              <w:t>同意主办单位根据需要公开、采用或出版所申报的材料</w:t>
            </w:r>
            <w:r>
              <w:rPr>
                <w:rFonts w:hint="eastAsia"/>
                <w:color w:val="000000"/>
                <w:sz w:val="32"/>
              </w:rPr>
              <w:t>。</w:t>
            </w:r>
          </w:p>
          <w:p w14:paraId="784B1F02">
            <w:pPr>
              <w:spacing w:line="500" w:lineRule="exact"/>
              <w:ind w:right="-107" w:rightChars="-51" w:firstLine="570"/>
              <w:rPr>
                <w:rFonts w:ascii="楷体_GB2312" w:hAnsi="宋体" w:eastAsia="楷体_GB2312"/>
                <w:color w:val="000000"/>
                <w:sz w:val="28"/>
                <w:szCs w:val="28"/>
              </w:rPr>
            </w:pPr>
          </w:p>
          <w:p w14:paraId="72237B9D">
            <w:pPr>
              <w:spacing w:line="500" w:lineRule="exact"/>
              <w:ind w:right="-107" w:rightChars="-51"/>
              <w:rPr>
                <w:rFonts w:hint="eastAsia" w:ascii="楷体_GB2312" w:hAnsi="宋体" w:eastAsia="楷体_GB2312"/>
                <w:color w:val="000000"/>
                <w:sz w:val="28"/>
                <w:szCs w:val="28"/>
                <w:lang w:eastAsia="zh-CN"/>
              </w:rPr>
            </w:pPr>
            <w:r>
              <w:rPr>
                <w:rFonts w:hint="eastAsia" w:ascii="楷体_GB2312" w:hAnsi="宋体" w:eastAsia="楷体_GB2312"/>
                <w:color w:val="000000"/>
                <w:sz w:val="28"/>
                <w:szCs w:val="28"/>
              </w:rPr>
              <w:t>申报者签名：                年月日</w:t>
            </w:r>
          </w:p>
          <w:p w14:paraId="251905FB">
            <w:pPr>
              <w:spacing w:line="500" w:lineRule="exact"/>
              <w:ind w:right="-107" w:rightChars="-51"/>
              <w:rPr>
                <w:rFonts w:ascii="楷体_GB2312" w:hAnsi="宋体" w:eastAsia="楷体_GB2312"/>
                <w:color w:val="000000"/>
                <w:sz w:val="28"/>
                <w:szCs w:val="28"/>
              </w:rPr>
            </w:pPr>
          </w:p>
        </w:tc>
      </w:tr>
      <w:tr w14:paraId="7E61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98" w:type="dxa"/>
          </w:tblCellMar>
        </w:tblPrEx>
        <w:trPr>
          <w:cantSplit/>
          <w:trHeight w:val="2571" w:hRule="atLeast"/>
        </w:trPr>
        <w:tc>
          <w:tcPr>
            <w:tcW w:w="803" w:type="pct"/>
            <w:textDirection w:val="tbRlV"/>
            <w:vAlign w:val="center"/>
          </w:tcPr>
          <w:p w14:paraId="32D67579">
            <w:pPr>
              <w:spacing w:line="500" w:lineRule="exact"/>
              <w:ind w:left="113" w:right="113"/>
              <w:jc w:val="center"/>
              <w:rPr>
                <w:rFonts w:ascii="楷体_GB2312" w:hAnsi="宋体" w:eastAsia="楷体_GB2312"/>
                <w:color w:val="000000"/>
                <w:sz w:val="28"/>
                <w:szCs w:val="28"/>
              </w:rPr>
            </w:pPr>
            <w:r>
              <w:rPr>
                <w:rFonts w:hint="eastAsia" w:ascii="楷体_GB2312" w:hAnsi="宋体" w:eastAsia="楷体_GB2312"/>
                <w:color w:val="000000"/>
                <w:sz w:val="28"/>
                <w:szCs w:val="28"/>
              </w:rPr>
              <w:t>申报单位意见</w:t>
            </w:r>
          </w:p>
        </w:tc>
        <w:tc>
          <w:tcPr>
            <w:tcW w:w="4196" w:type="pct"/>
            <w:vAlign w:val="center"/>
          </w:tcPr>
          <w:p w14:paraId="6E6FDF80">
            <w:pPr>
              <w:spacing w:line="500" w:lineRule="exact"/>
              <w:rPr>
                <w:rFonts w:ascii="楷体_GB2312" w:hAnsi="宋体" w:eastAsia="楷体_GB2312"/>
                <w:color w:val="000000"/>
                <w:sz w:val="28"/>
                <w:szCs w:val="28"/>
              </w:rPr>
            </w:pPr>
          </w:p>
          <w:p w14:paraId="724856BB">
            <w:pPr>
              <w:spacing w:line="500" w:lineRule="exact"/>
              <w:rPr>
                <w:rFonts w:ascii="楷体_GB2312" w:hAnsi="宋体" w:eastAsia="楷体_GB2312"/>
                <w:color w:val="000000"/>
                <w:sz w:val="28"/>
                <w:szCs w:val="28"/>
              </w:rPr>
            </w:pPr>
          </w:p>
          <w:p w14:paraId="4911A899">
            <w:pPr>
              <w:spacing w:line="500" w:lineRule="exact"/>
              <w:rPr>
                <w:rFonts w:ascii="楷体_GB2312" w:hAnsi="宋体" w:eastAsia="楷体_GB2312"/>
                <w:color w:val="000000"/>
                <w:sz w:val="28"/>
                <w:szCs w:val="28"/>
              </w:rPr>
            </w:pPr>
            <w:r>
              <w:rPr>
                <w:rFonts w:hint="eastAsia" w:ascii="楷体_GB2312" w:hAnsi="宋体" w:eastAsia="楷体_GB2312"/>
                <w:color w:val="000000"/>
                <w:sz w:val="28"/>
                <w:szCs w:val="28"/>
              </w:rPr>
              <w:t xml:space="preserve">      单位盖章</w:t>
            </w:r>
          </w:p>
          <w:p w14:paraId="29ACCB03">
            <w:pPr>
              <w:spacing w:line="500" w:lineRule="exact"/>
              <w:rPr>
                <w:rFonts w:ascii="楷体_GB2312" w:hAnsi="宋体" w:eastAsia="楷体_GB2312"/>
                <w:color w:val="000000"/>
                <w:sz w:val="28"/>
                <w:szCs w:val="28"/>
              </w:rPr>
            </w:pPr>
          </w:p>
          <w:p w14:paraId="48656B02">
            <w:pPr>
              <w:spacing w:line="500" w:lineRule="exact"/>
              <w:rPr>
                <w:rFonts w:hint="eastAsia" w:ascii="楷体_GB2312" w:hAnsi="宋体" w:eastAsia="楷体_GB2312"/>
                <w:color w:val="000000"/>
                <w:sz w:val="28"/>
                <w:szCs w:val="28"/>
                <w:lang w:eastAsia="zh-CN"/>
              </w:rPr>
            </w:pPr>
            <w:r>
              <w:rPr>
                <w:rFonts w:hint="eastAsia" w:ascii="楷体_GB2312" w:hAnsi="宋体" w:eastAsia="楷体_GB2312"/>
                <w:color w:val="000000"/>
                <w:sz w:val="28"/>
                <w:szCs w:val="28"/>
              </w:rPr>
              <w:t>单位负责人签名：            年月日</w:t>
            </w:r>
          </w:p>
          <w:p w14:paraId="50B9B506">
            <w:pPr>
              <w:spacing w:line="500" w:lineRule="exact"/>
              <w:rPr>
                <w:rFonts w:ascii="楷体_GB2312" w:hAnsi="宋体" w:eastAsia="楷体_GB2312"/>
                <w:color w:val="000000"/>
                <w:sz w:val="28"/>
                <w:szCs w:val="28"/>
              </w:rPr>
            </w:pPr>
          </w:p>
        </w:tc>
      </w:tr>
      <w:tr w14:paraId="4EE0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98" w:type="dxa"/>
          </w:tblCellMar>
        </w:tblPrEx>
        <w:trPr>
          <w:cantSplit/>
          <w:trHeight w:val="4254" w:hRule="atLeast"/>
        </w:trPr>
        <w:tc>
          <w:tcPr>
            <w:tcW w:w="803" w:type="pct"/>
            <w:textDirection w:val="tbRlV"/>
            <w:vAlign w:val="center"/>
          </w:tcPr>
          <w:p w14:paraId="263A0C99">
            <w:pPr>
              <w:spacing w:line="420" w:lineRule="exact"/>
              <w:ind w:left="113" w:right="113"/>
              <w:jc w:val="center"/>
              <w:rPr>
                <w:rFonts w:ascii="楷体_GB2312" w:hAnsi="宋体" w:eastAsia="楷体_GB2312"/>
                <w:color w:val="000000"/>
                <w:sz w:val="28"/>
                <w:szCs w:val="28"/>
              </w:rPr>
            </w:pPr>
            <w:r>
              <w:rPr>
                <w:rFonts w:hint="eastAsia" w:ascii="楷体_GB2312" w:hAnsi="宋体" w:eastAsia="楷体_GB2312"/>
                <w:color w:val="000000"/>
                <w:sz w:val="28"/>
                <w:szCs w:val="28"/>
              </w:rPr>
              <w:t>市（区）装备部门意见</w:t>
            </w:r>
          </w:p>
        </w:tc>
        <w:tc>
          <w:tcPr>
            <w:tcW w:w="4196" w:type="pct"/>
            <w:vAlign w:val="center"/>
          </w:tcPr>
          <w:p w14:paraId="21F73C10">
            <w:pPr>
              <w:spacing w:line="36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同意上报该作品参加202</w:t>
            </w:r>
            <w:r>
              <w:rPr>
                <w:rFonts w:hint="eastAsia" w:ascii="楷体_GB2312" w:hAnsi="宋体" w:eastAsia="楷体_GB2312"/>
                <w:color w:val="000000"/>
                <w:sz w:val="28"/>
                <w:szCs w:val="28"/>
                <w:lang w:val="en-US" w:eastAsia="zh-CN"/>
              </w:rPr>
              <w:t>5</w:t>
            </w:r>
            <w:r>
              <w:rPr>
                <w:rFonts w:hint="eastAsia" w:ascii="楷体_GB2312" w:hAnsi="宋体" w:eastAsia="楷体_GB2312"/>
                <w:color w:val="000000"/>
                <w:sz w:val="28"/>
                <w:szCs w:val="28"/>
              </w:rPr>
              <w:t>年度苏州市</w:t>
            </w:r>
            <w:r>
              <w:rPr>
                <w:rFonts w:hint="eastAsia" w:ascii="楷体_GB2312" w:eastAsia="楷体_GB2312"/>
                <w:color w:val="000000"/>
                <w:sz w:val="28"/>
                <w:szCs w:val="28"/>
              </w:rPr>
              <w:t>幼儿园优秀自制玩教具评选活动。我们已要求该作者所在单位及其上级主管部门对该作品做了资格审定，申报内容属实。</w:t>
            </w:r>
          </w:p>
          <w:p w14:paraId="5DE1D73F">
            <w:pPr>
              <w:spacing w:line="360" w:lineRule="exact"/>
              <w:rPr>
                <w:rFonts w:ascii="楷体_GB2312" w:eastAsia="楷体_GB2312"/>
                <w:color w:val="000000"/>
                <w:sz w:val="28"/>
                <w:szCs w:val="28"/>
              </w:rPr>
            </w:pPr>
          </w:p>
          <w:p w14:paraId="1CE5B7F3">
            <w:pPr>
              <w:spacing w:line="360" w:lineRule="exact"/>
              <w:rPr>
                <w:rFonts w:ascii="楷体_GB2312" w:eastAsia="楷体_GB2312"/>
                <w:color w:val="000000"/>
                <w:sz w:val="28"/>
                <w:szCs w:val="28"/>
              </w:rPr>
            </w:pPr>
          </w:p>
          <w:p w14:paraId="1C6E2B4A">
            <w:pPr>
              <w:spacing w:line="360" w:lineRule="exact"/>
              <w:rPr>
                <w:rFonts w:ascii="楷体_GB2312" w:eastAsia="楷体_GB2312"/>
                <w:color w:val="000000"/>
                <w:sz w:val="28"/>
                <w:szCs w:val="28"/>
              </w:rPr>
            </w:pPr>
          </w:p>
          <w:p w14:paraId="49258681">
            <w:pPr>
              <w:spacing w:line="360" w:lineRule="exact"/>
              <w:rPr>
                <w:rFonts w:ascii="楷体_GB2312" w:eastAsia="楷体_GB2312"/>
                <w:color w:val="000000"/>
                <w:sz w:val="28"/>
                <w:szCs w:val="28"/>
              </w:rPr>
            </w:pPr>
          </w:p>
          <w:p w14:paraId="612938FC">
            <w:pPr>
              <w:spacing w:line="280" w:lineRule="exact"/>
              <w:rPr>
                <w:rFonts w:ascii="楷体_GB2312" w:eastAsia="楷体_GB2312"/>
                <w:color w:val="000000"/>
                <w:sz w:val="28"/>
                <w:szCs w:val="28"/>
              </w:rPr>
            </w:pPr>
            <w:r>
              <w:rPr>
                <w:rFonts w:hint="eastAsia" w:ascii="楷体_GB2312" w:eastAsia="楷体_GB2312"/>
                <w:color w:val="000000"/>
                <w:sz w:val="28"/>
                <w:szCs w:val="28"/>
              </w:rPr>
              <w:t>主管领导签名：               市（区）装备部门盖章</w:t>
            </w:r>
          </w:p>
          <w:p w14:paraId="172FD7C0">
            <w:pPr>
              <w:spacing w:line="280" w:lineRule="exact"/>
              <w:rPr>
                <w:rFonts w:ascii="楷体_GB2312" w:eastAsia="楷体_GB2312"/>
                <w:color w:val="000000"/>
                <w:sz w:val="28"/>
                <w:szCs w:val="28"/>
              </w:rPr>
            </w:pPr>
          </w:p>
          <w:p w14:paraId="424C8FA0">
            <w:pPr>
              <w:spacing w:line="280" w:lineRule="exact"/>
              <w:rPr>
                <w:rFonts w:hint="eastAsia" w:ascii="楷体_GB2312" w:hAnsi="宋体" w:eastAsia="楷体_GB2312"/>
                <w:color w:val="000000"/>
                <w:sz w:val="28"/>
                <w:szCs w:val="28"/>
                <w:lang w:eastAsia="zh-CN"/>
              </w:rPr>
            </w:pPr>
            <w:r>
              <w:rPr>
                <w:rFonts w:hint="eastAsia" w:ascii="楷体_GB2312" w:eastAsia="楷体_GB2312"/>
                <w:color w:val="000000"/>
                <w:sz w:val="28"/>
                <w:szCs w:val="28"/>
              </w:rPr>
              <w:t xml:space="preserve">    年月日</w:t>
            </w:r>
          </w:p>
        </w:tc>
      </w:tr>
      <w:tr w14:paraId="0A5E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98" w:type="dxa"/>
          </w:tblCellMar>
        </w:tblPrEx>
        <w:trPr>
          <w:cantSplit/>
          <w:trHeight w:val="1792" w:hRule="atLeast"/>
        </w:trPr>
        <w:tc>
          <w:tcPr>
            <w:tcW w:w="803" w:type="pct"/>
            <w:textDirection w:val="tbRlV"/>
            <w:vAlign w:val="center"/>
          </w:tcPr>
          <w:p w14:paraId="517F4DDA">
            <w:pPr>
              <w:spacing w:line="500" w:lineRule="exact"/>
              <w:ind w:left="113" w:right="113"/>
              <w:jc w:val="center"/>
              <w:rPr>
                <w:rFonts w:ascii="楷体_GB2312" w:hAnsi="宋体" w:eastAsia="楷体_GB2312"/>
                <w:color w:val="000000"/>
                <w:sz w:val="28"/>
                <w:szCs w:val="28"/>
              </w:rPr>
            </w:pPr>
            <w:r>
              <w:rPr>
                <w:rFonts w:hint="eastAsia" w:ascii="楷体_GB2312" w:hAnsi="宋体" w:eastAsia="楷体_GB2312"/>
                <w:color w:val="000000"/>
                <w:sz w:val="28"/>
                <w:szCs w:val="28"/>
              </w:rPr>
              <w:t>备注</w:t>
            </w:r>
          </w:p>
        </w:tc>
        <w:tc>
          <w:tcPr>
            <w:tcW w:w="4196" w:type="pct"/>
          </w:tcPr>
          <w:p w14:paraId="0BD8E3C2">
            <w:pPr>
              <w:rPr>
                <w:rFonts w:ascii="楷体_GB2312" w:hAnsi="宋体" w:eastAsia="楷体_GB2312"/>
                <w:color w:val="000000"/>
                <w:sz w:val="28"/>
                <w:szCs w:val="28"/>
              </w:rPr>
            </w:pPr>
          </w:p>
          <w:p w14:paraId="1820E480">
            <w:pPr>
              <w:rPr>
                <w:rFonts w:ascii="楷体_GB2312" w:hAnsi="宋体" w:eastAsia="楷体_GB2312"/>
                <w:color w:val="000000"/>
                <w:sz w:val="13"/>
                <w:szCs w:val="13"/>
              </w:rPr>
            </w:pPr>
          </w:p>
        </w:tc>
      </w:tr>
    </w:tbl>
    <w:p w14:paraId="69C1D5B3">
      <w:pPr>
        <w:widowControl/>
        <w:jc w:val="left"/>
        <w:sectPr>
          <w:footerReference r:id="rId3" w:type="default"/>
          <w:footerReference r:id="rId4" w:type="even"/>
          <w:pgSz w:w="11907" w:h="16840"/>
          <w:pgMar w:top="2041" w:right="1417" w:bottom="2041" w:left="1417" w:header="851" w:footer="1587" w:gutter="227"/>
          <w:pgNumType w:fmt="numberInDash"/>
          <w:cols w:space="720" w:num="1"/>
          <w:docGrid w:type="lines" w:linePitch="579" w:charSpace="0"/>
        </w:sectPr>
      </w:pPr>
    </w:p>
    <w:p w14:paraId="01552F02">
      <w:pPr>
        <w:rPr>
          <w:rStyle w:val="16"/>
          <w:rFonts w:hAnsi="黑体" w:cs="黑体"/>
        </w:rPr>
      </w:pPr>
      <w:r>
        <w:rPr>
          <w:rStyle w:val="16"/>
          <w:rFonts w:hint="eastAsia" w:hAnsi="黑体" w:cs="黑体"/>
        </w:rPr>
        <w:t>附件５</w:t>
      </w:r>
    </w:p>
    <w:p w14:paraId="0ED394A6">
      <w:pPr>
        <w:pStyle w:val="12"/>
        <w:rPr>
          <w:sz w:val="40"/>
          <w:szCs w:val="40"/>
        </w:rPr>
      </w:pPr>
      <w:r>
        <w:rPr>
          <w:sz w:val="40"/>
          <w:szCs w:val="40"/>
        </w:rPr>
        <w:t>20</w:t>
      </w:r>
      <w:r>
        <w:rPr>
          <w:rFonts w:hint="eastAsia"/>
          <w:sz w:val="40"/>
          <w:szCs w:val="40"/>
        </w:rPr>
        <w:t>2</w:t>
      </w:r>
      <w:r>
        <w:rPr>
          <w:rFonts w:hint="eastAsia"/>
          <w:sz w:val="40"/>
          <w:szCs w:val="40"/>
          <w:lang w:val="en-US" w:eastAsia="zh-CN"/>
        </w:rPr>
        <w:t>5</w:t>
      </w:r>
      <w:r>
        <w:rPr>
          <w:sz w:val="40"/>
          <w:szCs w:val="40"/>
        </w:rPr>
        <w:t>年度苏州市中小学</w:t>
      </w:r>
      <w:r>
        <w:rPr>
          <w:rFonts w:hint="eastAsia"/>
          <w:sz w:val="40"/>
          <w:szCs w:val="40"/>
        </w:rPr>
        <w:t>自制教具作品和幼儿园优秀自制玩教具</w:t>
      </w:r>
      <w:r>
        <w:rPr>
          <w:sz w:val="40"/>
          <w:szCs w:val="40"/>
        </w:rPr>
        <w:t>评选活动</w:t>
      </w:r>
    </w:p>
    <w:p w14:paraId="3E90B329">
      <w:pPr>
        <w:pStyle w:val="12"/>
        <w:rPr>
          <w:sz w:val="40"/>
          <w:szCs w:val="40"/>
        </w:rPr>
      </w:pPr>
      <w:r>
        <w:rPr>
          <w:rFonts w:hint="eastAsia"/>
          <w:sz w:val="40"/>
          <w:szCs w:val="40"/>
        </w:rPr>
        <w:t>参评作品汇总表</w:t>
      </w:r>
    </w:p>
    <w:p w14:paraId="74401F98">
      <w:pPr>
        <w:widowControl/>
        <w:spacing w:line="360" w:lineRule="exact"/>
        <w:jc w:val="left"/>
        <w:rPr>
          <w:rFonts w:hAnsi="宋体"/>
          <w:kern w:val="0"/>
          <w:sz w:val="28"/>
          <w:szCs w:val="28"/>
        </w:rPr>
      </w:pPr>
    </w:p>
    <w:p w14:paraId="17DB5AAE">
      <w:pPr>
        <w:widowControl/>
        <w:spacing w:line="360" w:lineRule="exact"/>
        <w:jc w:val="left"/>
        <w:rPr>
          <w:rFonts w:ascii="黑体" w:hAnsi="黑体" w:eastAsia="黑体"/>
          <w:kern w:val="0"/>
          <w:sz w:val="28"/>
          <w:szCs w:val="28"/>
        </w:rPr>
      </w:pPr>
      <w:r>
        <w:rPr>
          <w:rFonts w:hint="eastAsia" w:ascii="黑体" w:hAnsi="黑体" w:eastAsia="黑体"/>
          <w:kern w:val="0"/>
          <w:sz w:val="28"/>
          <w:szCs w:val="28"/>
        </w:rPr>
        <w:t>表1：</w:t>
      </w:r>
      <w:r>
        <w:rPr>
          <w:rFonts w:ascii="黑体" w:hAnsi="黑体" w:eastAsia="黑体"/>
          <w:kern w:val="0"/>
          <w:sz w:val="28"/>
          <w:szCs w:val="28"/>
        </w:rPr>
        <w:t>中小学</w:t>
      </w:r>
      <w:r>
        <w:rPr>
          <w:rFonts w:hint="eastAsia" w:ascii="黑体" w:hAnsi="黑体" w:eastAsia="黑体"/>
          <w:kern w:val="0"/>
          <w:sz w:val="28"/>
          <w:szCs w:val="28"/>
        </w:rPr>
        <w:t>自制教具作品汇总表（只允许二个作者）</w:t>
      </w:r>
    </w:p>
    <w:tbl>
      <w:tblPr>
        <w:tblStyle w:val="7"/>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gridCol w:w="2268"/>
        <w:gridCol w:w="2268"/>
      </w:tblGrid>
      <w:tr w14:paraId="23EA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vAlign w:val="center"/>
          </w:tcPr>
          <w:p w14:paraId="4854ED29">
            <w:pPr>
              <w:widowControl/>
              <w:jc w:val="center"/>
              <w:rPr>
                <w:color w:val="000000"/>
                <w:kern w:val="0"/>
                <w:sz w:val="28"/>
                <w:szCs w:val="28"/>
              </w:rPr>
            </w:pPr>
            <w:r>
              <w:rPr>
                <w:rFonts w:hint="eastAsia"/>
                <w:color w:val="000000"/>
                <w:sz w:val="28"/>
                <w:szCs w:val="28"/>
              </w:rPr>
              <w:t>序号</w:t>
            </w:r>
          </w:p>
        </w:tc>
        <w:tc>
          <w:tcPr>
            <w:tcW w:w="2268" w:type="dxa"/>
            <w:vAlign w:val="center"/>
          </w:tcPr>
          <w:p w14:paraId="499EC4C7">
            <w:pPr>
              <w:widowControl/>
              <w:jc w:val="center"/>
              <w:rPr>
                <w:color w:val="000000"/>
                <w:kern w:val="0"/>
                <w:sz w:val="28"/>
                <w:szCs w:val="28"/>
              </w:rPr>
            </w:pPr>
            <w:r>
              <w:rPr>
                <w:rFonts w:hint="eastAsia"/>
                <w:color w:val="000000"/>
                <w:kern w:val="0"/>
                <w:sz w:val="28"/>
                <w:szCs w:val="28"/>
              </w:rPr>
              <w:t>作品名称</w:t>
            </w:r>
          </w:p>
        </w:tc>
        <w:tc>
          <w:tcPr>
            <w:tcW w:w="2268" w:type="dxa"/>
            <w:vAlign w:val="center"/>
          </w:tcPr>
          <w:p w14:paraId="17541BB0">
            <w:pPr>
              <w:widowControl/>
              <w:jc w:val="center"/>
              <w:rPr>
                <w:color w:val="000000"/>
                <w:kern w:val="0"/>
                <w:sz w:val="28"/>
                <w:szCs w:val="28"/>
              </w:rPr>
            </w:pPr>
            <w:r>
              <w:rPr>
                <w:rFonts w:hint="eastAsia"/>
                <w:color w:val="000000"/>
                <w:kern w:val="0"/>
                <w:sz w:val="28"/>
                <w:szCs w:val="28"/>
              </w:rPr>
              <w:t>申报单位</w:t>
            </w:r>
          </w:p>
        </w:tc>
        <w:tc>
          <w:tcPr>
            <w:tcW w:w="2268" w:type="dxa"/>
            <w:vAlign w:val="center"/>
          </w:tcPr>
          <w:p w14:paraId="4EED8808">
            <w:pPr>
              <w:widowControl/>
              <w:jc w:val="center"/>
              <w:rPr>
                <w:color w:val="000000"/>
                <w:kern w:val="0"/>
                <w:sz w:val="28"/>
                <w:szCs w:val="28"/>
              </w:rPr>
            </w:pPr>
            <w:r>
              <w:rPr>
                <w:rFonts w:hint="eastAsia" w:hAnsi="宋体"/>
                <w:kern w:val="0"/>
                <w:sz w:val="28"/>
                <w:szCs w:val="28"/>
              </w:rPr>
              <w:t>制作人</w:t>
            </w:r>
          </w:p>
        </w:tc>
        <w:tc>
          <w:tcPr>
            <w:tcW w:w="2268" w:type="dxa"/>
            <w:vAlign w:val="center"/>
          </w:tcPr>
          <w:p w14:paraId="1B6ED9E6">
            <w:pPr>
              <w:widowControl/>
              <w:jc w:val="center"/>
              <w:rPr>
                <w:color w:val="000000"/>
                <w:kern w:val="0"/>
                <w:sz w:val="28"/>
                <w:szCs w:val="28"/>
              </w:rPr>
            </w:pPr>
            <w:r>
              <w:rPr>
                <w:rFonts w:hint="eastAsia" w:hAnsi="宋体"/>
                <w:kern w:val="0"/>
                <w:sz w:val="28"/>
                <w:szCs w:val="28"/>
              </w:rPr>
              <w:t>使用学科</w:t>
            </w:r>
          </w:p>
        </w:tc>
        <w:tc>
          <w:tcPr>
            <w:tcW w:w="2268" w:type="dxa"/>
            <w:vAlign w:val="center"/>
          </w:tcPr>
          <w:p w14:paraId="7947D28D">
            <w:pPr>
              <w:jc w:val="center"/>
              <w:rPr>
                <w:sz w:val="28"/>
                <w:szCs w:val="28"/>
              </w:rPr>
            </w:pPr>
            <w:r>
              <w:rPr>
                <w:rFonts w:hint="eastAsia"/>
                <w:sz w:val="28"/>
                <w:szCs w:val="28"/>
              </w:rPr>
              <w:t>备注</w:t>
            </w:r>
          </w:p>
        </w:tc>
      </w:tr>
      <w:tr w14:paraId="4CD7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vAlign w:val="center"/>
          </w:tcPr>
          <w:p w14:paraId="19DCB12C">
            <w:pPr>
              <w:widowControl/>
              <w:jc w:val="center"/>
              <w:rPr>
                <w:color w:val="000000"/>
                <w:kern w:val="0"/>
                <w:sz w:val="24"/>
                <w:szCs w:val="24"/>
              </w:rPr>
            </w:pPr>
            <w:r>
              <w:rPr>
                <w:rFonts w:hint="eastAsia"/>
                <w:color w:val="000000"/>
                <w:kern w:val="0"/>
                <w:sz w:val="24"/>
                <w:szCs w:val="24"/>
              </w:rPr>
              <w:t>1</w:t>
            </w:r>
          </w:p>
        </w:tc>
        <w:tc>
          <w:tcPr>
            <w:tcW w:w="2268" w:type="dxa"/>
            <w:vAlign w:val="center"/>
          </w:tcPr>
          <w:p w14:paraId="27588AAB">
            <w:pPr>
              <w:widowControl/>
              <w:jc w:val="center"/>
              <w:rPr>
                <w:color w:val="000000"/>
                <w:kern w:val="0"/>
                <w:sz w:val="24"/>
                <w:szCs w:val="24"/>
              </w:rPr>
            </w:pPr>
          </w:p>
        </w:tc>
        <w:tc>
          <w:tcPr>
            <w:tcW w:w="2268" w:type="dxa"/>
            <w:vAlign w:val="center"/>
          </w:tcPr>
          <w:p w14:paraId="268988DC">
            <w:pPr>
              <w:widowControl/>
              <w:jc w:val="center"/>
              <w:rPr>
                <w:color w:val="000000"/>
                <w:kern w:val="0"/>
                <w:sz w:val="24"/>
                <w:szCs w:val="24"/>
              </w:rPr>
            </w:pPr>
          </w:p>
        </w:tc>
        <w:tc>
          <w:tcPr>
            <w:tcW w:w="2268" w:type="dxa"/>
            <w:vAlign w:val="center"/>
          </w:tcPr>
          <w:p w14:paraId="0B51A83B">
            <w:pPr>
              <w:widowControl/>
              <w:jc w:val="center"/>
              <w:rPr>
                <w:color w:val="000000"/>
                <w:kern w:val="0"/>
                <w:sz w:val="24"/>
                <w:szCs w:val="24"/>
              </w:rPr>
            </w:pPr>
          </w:p>
        </w:tc>
        <w:tc>
          <w:tcPr>
            <w:tcW w:w="2268" w:type="dxa"/>
            <w:vAlign w:val="center"/>
          </w:tcPr>
          <w:p w14:paraId="6394554E">
            <w:pPr>
              <w:ind w:firstLine="240" w:firstLineChars="100"/>
              <w:jc w:val="center"/>
              <w:rPr>
                <w:color w:val="000000"/>
                <w:kern w:val="0"/>
                <w:sz w:val="24"/>
                <w:szCs w:val="24"/>
              </w:rPr>
            </w:pPr>
          </w:p>
        </w:tc>
        <w:tc>
          <w:tcPr>
            <w:tcW w:w="2268" w:type="dxa"/>
            <w:vAlign w:val="center"/>
          </w:tcPr>
          <w:p w14:paraId="0721F989">
            <w:pPr>
              <w:widowControl/>
              <w:jc w:val="center"/>
              <w:rPr>
                <w:color w:val="000000"/>
                <w:kern w:val="0"/>
                <w:sz w:val="24"/>
                <w:szCs w:val="24"/>
              </w:rPr>
            </w:pPr>
          </w:p>
        </w:tc>
      </w:tr>
      <w:tr w14:paraId="1010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vAlign w:val="center"/>
          </w:tcPr>
          <w:p w14:paraId="4F0688A9">
            <w:pPr>
              <w:widowControl/>
              <w:jc w:val="center"/>
              <w:rPr>
                <w:color w:val="000000"/>
                <w:kern w:val="0"/>
                <w:sz w:val="24"/>
                <w:szCs w:val="24"/>
              </w:rPr>
            </w:pPr>
            <w:r>
              <w:rPr>
                <w:rFonts w:hint="eastAsia"/>
                <w:color w:val="000000"/>
                <w:kern w:val="0"/>
                <w:sz w:val="24"/>
                <w:szCs w:val="24"/>
              </w:rPr>
              <w:t>2</w:t>
            </w:r>
          </w:p>
        </w:tc>
        <w:tc>
          <w:tcPr>
            <w:tcW w:w="2268" w:type="dxa"/>
            <w:vAlign w:val="center"/>
          </w:tcPr>
          <w:p w14:paraId="245CFCE3">
            <w:pPr>
              <w:widowControl/>
              <w:jc w:val="center"/>
              <w:rPr>
                <w:color w:val="000000"/>
                <w:kern w:val="0"/>
                <w:sz w:val="24"/>
                <w:szCs w:val="24"/>
              </w:rPr>
            </w:pPr>
          </w:p>
        </w:tc>
        <w:tc>
          <w:tcPr>
            <w:tcW w:w="2268" w:type="dxa"/>
            <w:vAlign w:val="center"/>
          </w:tcPr>
          <w:p w14:paraId="3BC7A9CB">
            <w:pPr>
              <w:widowControl/>
              <w:jc w:val="center"/>
              <w:rPr>
                <w:color w:val="000000"/>
                <w:kern w:val="0"/>
                <w:sz w:val="24"/>
                <w:szCs w:val="24"/>
              </w:rPr>
            </w:pPr>
          </w:p>
        </w:tc>
        <w:tc>
          <w:tcPr>
            <w:tcW w:w="2268" w:type="dxa"/>
            <w:vAlign w:val="center"/>
          </w:tcPr>
          <w:p w14:paraId="2DA8D249">
            <w:pPr>
              <w:widowControl/>
              <w:jc w:val="center"/>
              <w:rPr>
                <w:color w:val="000000"/>
                <w:kern w:val="0"/>
                <w:sz w:val="24"/>
                <w:szCs w:val="24"/>
              </w:rPr>
            </w:pPr>
          </w:p>
        </w:tc>
        <w:tc>
          <w:tcPr>
            <w:tcW w:w="2268" w:type="dxa"/>
            <w:vAlign w:val="center"/>
          </w:tcPr>
          <w:p w14:paraId="778608F3">
            <w:pPr>
              <w:widowControl/>
              <w:jc w:val="center"/>
              <w:rPr>
                <w:color w:val="000000"/>
                <w:kern w:val="0"/>
                <w:sz w:val="24"/>
                <w:szCs w:val="24"/>
              </w:rPr>
            </w:pPr>
          </w:p>
        </w:tc>
        <w:tc>
          <w:tcPr>
            <w:tcW w:w="2268" w:type="dxa"/>
            <w:vAlign w:val="center"/>
          </w:tcPr>
          <w:p w14:paraId="2FB48AF8">
            <w:pPr>
              <w:widowControl/>
              <w:jc w:val="center"/>
              <w:rPr>
                <w:color w:val="000000"/>
                <w:kern w:val="0"/>
                <w:sz w:val="24"/>
                <w:szCs w:val="24"/>
              </w:rPr>
            </w:pPr>
          </w:p>
        </w:tc>
      </w:tr>
      <w:tr w14:paraId="7430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vAlign w:val="center"/>
          </w:tcPr>
          <w:p w14:paraId="1628E316">
            <w:pPr>
              <w:widowControl/>
              <w:jc w:val="center"/>
              <w:rPr>
                <w:color w:val="000000"/>
                <w:kern w:val="0"/>
                <w:sz w:val="24"/>
                <w:szCs w:val="24"/>
              </w:rPr>
            </w:pPr>
            <w:r>
              <w:rPr>
                <w:rFonts w:hint="eastAsia"/>
                <w:color w:val="000000"/>
                <w:kern w:val="0"/>
                <w:sz w:val="24"/>
                <w:szCs w:val="24"/>
              </w:rPr>
              <w:t>3</w:t>
            </w:r>
          </w:p>
        </w:tc>
        <w:tc>
          <w:tcPr>
            <w:tcW w:w="2268" w:type="dxa"/>
            <w:vAlign w:val="center"/>
          </w:tcPr>
          <w:p w14:paraId="7A654FE8">
            <w:pPr>
              <w:widowControl/>
              <w:jc w:val="center"/>
              <w:rPr>
                <w:color w:val="000000"/>
                <w:kern w:val="0"/>
                <w:sz w:val="24"/>
                <w:szCs w:val="24"/>
              </w:rPr>
            </w:pPr>
          </w:p>
        </w:tc>
        <w:tc>
          <w:tcPr>
            <w:tcW w:w="2268" w:type="dxa"/>
            <w:vAlign w:val="center"/>
          </w:tcPr>
          <w:p w14:paraId="20B11476">
            <w:pPr>
              <w:widowControl/>
              <w:jc w:val="center"/>
              <w:rPr>
                <w:color w:val="000000"/>
                <w:kern w:val="0"/>
                <w:sz w:val="24"/>
                <w:szCs w:val="24"/>
              </w:rPr>
            </w:pPr>
          </w:p>
        </w:tc>
        <w:tc>
          <w:tcPr>
            <w:tcW w:w="2268" w:type="dxa"/>
            <w:vAlign w:val="center"/>
          </w:tcPr>
          <w:p w14:paraId="3B971509">
            <w:pPr>
              <w:widowControl/>
              <w:jc w:val="center"/>
              <w:rPr>
                <w:color w:val="000000"/>
                <w:kern w:val="0"/>
                <w:sz w:val="24"/>
                <w:szCs w:val="24"/>
              </w:rPr>
            </w:pPr>
          </w:p>
        </w:tc>
        <w:tc>
          <w:tcPr>
            <w:tcW w:w="2268" w:type="dxa"/>
            <w:vAlign w:val="center"/>
          </w:tcPr>
          <w:p w14:paraId="2BA5D594">
            <w:pPr>
              <w:widowControl/>
              <w:ind w:right="440" w:firstLine="240" w:firstLineChars="100"/>
              <w:jc w:val="center"/>
              <w:rPr>
                <w:color w:val="000000"/>
                <w:kern w:val="0"/>
                <w:sz w:val="24"/>
                <w:szCs w:val="24"/>
              </w:rPr>
            </w:pPr>
          </w:p>
        </w:tc>
        <w:tc>
          <w:tcPr>
            <w:tcW w:w="2268" w:type="dxa"/>
            <w:vAlign w:val="center"/>
          </w:tcPr>
          <w:p w14:paraId="15C33E32">
            <w:pPr>
              <w:widowControl/>
              <w:jc w:val="center"/>
              <w:rPr>
                <w:color w:val="000000"/>
                <w:kern w:val="0"/>
                <w:sz w:val="24"/>
                <w:szCs w:val="24"/>
              </w:rPr>
            </w:pPr>
          </w:p>
        </w:tc>
      </w:tr>
      <w:tr w14:paraId="2A88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vAlign w:val="center"/>
          </w:tcPr>
          <w:p w14:paraId="68916431">
            <w:pPr>
              <w:widowControl/>
              <w:jc w:val="center"/>
              <w:rPr>
                <w:color w:val="000000"/>
                <w:kern w:val="0"/>
                <w:sz w:val="24"/>
                <w:szCs w:val="24"/>
              </w:rPr>
            </w:pPr>
            <w:r>
              <w:rPr>
                <w:rFonts w:hint="eastAsia"/>
                <w:color w:val="000000"/>
                <w:kern w:val="0"/>
                <w:sz w:val="24"/>
                <w:szCs w:val="24"/>
              </w:rPr>
              <w:t>4</w:t>
            </w:r>
          </w:p>
        </w:tc>
        <w:tc>
          <w:tcPr>
            <w:tcW w:w="2268" w:type="dxa"/>
            <w:vAlign w:val="center"/>
          </w:tcPr>
          <w:p w14:paraId="48C51FA8">
            <w:pPr>
              <w:widowControl/>
              <w:jc w:val="center"/>
              <w:rPr>
                <w:color w:val="000000"/>
                <w:kern w:val="0"/>
                <w:sz w:val="24"/>
                <w:szCs w:val="24"/>
              </w:rPr>
            </w:pPr>
          </w:p>
        </w:tc>
        <w:tc>
          <w:tcPr>
            <w:tcW w:w="2268" w:type="dxa"/>
            <w:vAlign w:val="center"/>
          </w:tcPr>
          <w:p w14:paraId="01F61299">
            <w:pPr>
              <w:widowControl/>
              <w:jc w:val="center"/>
              <w:rPr>
                <w:color w:val="000000"/>
                <w:kern w:val="0"/>
                <w:sz w:val="24"/>
                <w:szCs w:val="24"/>
              </w:rPr>
            </w:pPr>
          </w:p>
        </w:tc>
        <w:tc>
          <w:tcPr>
            <w:tcW w:w="2268" w:type="dxa"/>
            <w:vAlign w:val="center"/>
          </w:tcPr>
          <w:p w14:paraId="4687B250">
            <w:pPr>
              <w:widowControl/>
              <w:jc w:val="center"/>
              <w:rPr>
                <w:color w:val="000000"/>
                <w:kern w:val="0"/>
                <w:sz w:val="24"/>
                <w:szCs w:val="24"/>
              </w:rPr>
            </w:pPr>
          </w:p>
        </w:tc>
        <w:tc>
          <w:tcPr>
            <w:tcW w:w="2268" w:type="dxa"/>
            <w:vAlign w:val="center"/>
          </w:tcPr>
          <w:p w14:paraId="5571830C">
            <w:pPr>
              <w:widowControl/>
              <w:ind w:right="440" w:firstLine="240" w:firstLineChars="100"/>
              <w:jc w:val="center"/>
              <w:rPr>
                <w:color w:val="000000"/>
                <w:kern w:val="0"/>
                <w:sz w:val="24"/>
                <w:szCs w:val="24"/>
              </w:rPr>
            </w:pPr>
          </w:p>
        </w:tc>
        <w:tc>
          <w:tcPr>
            <w:tcW w:w="2268" w:type="dxa"/>
            <w:vAlign w:val="center"/>
          </w:tcPr>
          <w:p w14:paraId="794D9902">
            <w:pPr>
              <w:widowControl/>
              <w:jc w:val="center"/>
              <w:rPr>
                <w:color w:val="000000"/>
                <w:kern w:val="0"/>
                <w:sz w:val="24"/>
                <w:szCs w:val="24"/>
              </w:rPr>
            </w:pPr>
          </w:p>
        </w:tc>
      </w:tr>
      <w:tr w14:paraId="6239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vAlign w:val="center"/>
          </w:tcPr>
          <w:p w14:paraId="2ACAC34D">
            <w:pPr>
              <w:widowControl/>
              <w:jc w:val="center"/>
              <w:rPr>
                <w:color w:val="000000"/>
                <w:kern w:val="0"/>
                <w:sz w:val="24"/>
                <w:szCs w:val="24"/>
              </w:rPr>
            </w:pPr>
            <w:r>
              <w:rPr>
                <w:rFonts w:hint="eastAsia"/>
                <w:color w:val="000000"/>
                <w:kern w:val="0"/>
                <w:sz w:val="24"/>
                <w:szCs w:val="24"/>
              </w:rPr>
              <w:t>5</w:t>
            </w:r>
          </w:p>
        </w:tc>
        <w:tc>
          <w:tcPr>
            <w:tcW w:w="2268" w:type="dxa"/>
            <w:vAlign w:val="center"/>
          </w:tcPr>
          <w:p w14:paraId="7B293BD4">
            <w:pPr>
              <w:widowControl/>
              <w:jc w:val="center"/>
              <w:rPr>
                <w:color w:val="000000"/>
                <w:kern w:val="0"/>
                <w:sz w:val="24"/>
                <w:szCs w:val="24"/>
              </w:rPr>
            </w:pPr>
          </w:p>
        </w:tc>
        <w:tc>
          <w:tcPr>
            <w:tcW w:w="2268" w:type="dxa"/>
            <w:vAlign w:val="center"/>
          </w:tcPr>
          <w:p w14:paraId="4DD8A9A4">
            <w:pPr>
              <w:widowControl/>
              <w:jc w:val="center"/>
              <w:rPr>
                <w:color w:val="000000"/>
                <w:kern w:val="0"/>
                <w:sz w:val="24"/>
                <w:szCs w:val="24"/>
              </w:rPr>
            </w:pPr>
          </w:p>
        </w:tc>
        <w:tc>
          <w:tcPr>
            <w:tcW w:w="2268" w:type="dxa"/>
            <w:vAlign w:val="center"/>
          </w:tcPr>
          <w:p w14:paraId="5A662612">
            <w:pPr>
              <w:widowControl/>
              <w:jc w:val="center"/>
              <w:rPr>
                <w:color w:val="000000"/>
                <w:kern w:val="0"/>
                <w:sz w:val="24"/>
                <w:szCs w:val="24"/>
              </w:rPr>
            </w:pPr>
          </w:p>
        </w:tc>
        <w:tc>
          <w:tcPr>
            <w:tcW w:w="2268" w:type="dxa"/>
            <w:vAlign w:val="center"/>
          </w:tcPr>
          <w:p w14:paraId="36EC1202">
            <w:pPr>
              <w:widowControl/>
              <w:ind w:right="440" w:firstLine="240" w:firstLineChars="100"/>
              <w:jc w:val="center"/>
              <w:rPr>
                <w:color w:val="000000"/>
                <w:kern w:val="0"/>
                <w:sz w:val="24"/>
                <w:szCs w:val="24"/>
              </w:rPr>
            </w:pPr>
          </w:p>
        </w:tc>
        <w:tc>
          <w:tcPr>
            <w:tcW w:w="2268" w:type="dxa"/>
            <w:vAlign w:val="center"/>
          </w:tcPr>
          <w:p w14:paraId="30BC7167">
            <w:pPr>
              <w:widowControl/>
              <w:jc w:val="center"/>
              <w:rPr>
                <w:color w:val="000000"/>
                <w:kern w:val="0"/>
                <w:sz w:val="24"/>
                <w:szCs w:val="24"/>
              </w:rPr>
            </w:pPr>
          </w:p>
        </w:tc>
      </w:tr>
      <w:tr w14:paraId="79B4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vAlign w:val="center"/>
          </w:tcPr>
          <w:p w14:paraId="5DFA4C1F">
            <w:pPr>
              <w:widowControl/>
              <w:jc w:val="center"/>
              <w:rPr>
                <w:color w:val="000000"/>
                <w:kern w:val="0"/>
                <w:sz w:val="24"/>
                <w:szCs w:val="24"/>
              </w:rPr>
            </w:pPr>
            <w:r>
              <w:rPr>
                <w:rFonts w:hint="eastAsia"/>
                <w:color w:val="000000"/>
                <w:kern w:val="0"/>
                <w:sz w:val="24"/>
                <w:szCs w:val="24"/>
              </w:rPr>
              <w:t>6</w:t>
            </w:r>
          </w:p>
        </w:tc>
        <w:tc>
          <w:tcPr>
            <w:tcW w:w="2268" w:type="dxa"/>
            <w:vAlign w:val="center"/>
          </w:tcPr>
          <w:p w14:paraId="185BF55B">
            <w:pPr>
              <w:widowControl/>
              <w:jc w:val="center"/>
              <w:rPr>
                <w:color w:val="000000"/>
                <w:kern w:val="0"/>
                <w:sz w:val="24"/>
                <w:szCs w:val="24"/>
              </w:rPr>
            </w:pPr>
          </w:p>
        </w:tc>
        <w:tc>
          <w:tcPr>
            <w:tcW w:w="2268" w:type="dxa"/>
            <w:vAlign w:val="center"/>
          </w:tcPr>
          <w:p w14:paraId="769BE968">
            <w:pPr>
              <w:widowControl/>
              <w:jc w:val="center"/>
              <w:rPr>
                <w:color w:val="000000"/>
                <w:kern w:val="0"/>
                <w:sz w:val="24"/>
                <w:szCs w:val="24"/>
              </w:rPr>
            </w:pPr>
          </w:p>
        </w:tc>
        <w:tc>
          <w:tcPr>
            <w:tcW w:w="2268" w:type="dxa"/>
            <w:vAlign w:val="center"/>
          </w:tcPr>
          <w:p w14:paraId="2A2F00A1">
            <w:pPr>
              <w:widowControl/>
              <w:jc w:val="center"/>
              <w:rPr>
                <w:color w:val="000000"/>
                <w:kern w:val="0"/>
                <w:sz w:val="24"/>
                <w:szCs w:val="24"/>
              </w:rPr>
            </w:pPr>
          </w:p>
        </w:tc>
        <w:tc>
          <w:tcPr>
            <w:tcW w:w="2268" w:type="dxa"/>
            <w:vAlign w:val="center"/>
          </w:tcPr>
          <w:p w14:paraId="008DECDB">
            <w:pPr>
              <w:widowControl/>
              <w:ind w:right="440" w:firstLine="240" w:firstLineChars="100"/>
              <w:jc w:val="center"/>
              <w:rPr>
                <w:color w:val="000000"/>
                <w:kern w:val="0"/>
                <w:sz w:val="24"/>
                <w:szCs w:val="24"/>
              </w:rPr>
            </w:pPr>
          </w:p>
        </w:tc>
        <w:tc>
          <w:tcPr>
            <w:tcW w:w="2268" w:type="dxa"/>
            <w:vAlign w:val="center"/>
          </w:tcPr>
          <w:p w14:paraId="648B6B84">
            <w:pPr>
              <w:widowControl/>
              <w:jc w:val="center"/>
              <w:rPr>
                <w:color w:val="000000"/>
                <w:kern w:val="0"/>
                <w:sz w:val="24"/>
                <w:szCs w:val="24"/>
              </w:rPr>
            </w:pPr>
          </w:p>
        </w:tc>
      </w:tr>
      <w:tr w14:paraId="39E9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vAlign w:val="center"/>
          </w:tcPr>
          <w:p w14:paraId="080030BB">
            <w:pPr>
              <w:widowControl/>
              <w:jc w:val="center"/>
              <w:rPr>
                <w:color w:val="000000"/>
                <w:kern w:val="0"/>
                <w:sz w:val="24"/>
                <w:szCs w:val="24"/>
              </w:rPr>
            </w:pPr>
            <w:r>
              <w:rPr>
                <w:rFonts w:hint="eastAsia"/>
                <w:color w:val="000000"/>
                <w:kern w:val="0"/>
                <w:sz w:val="24"/>
                <w:szCs w:val="24"/>
              </w:rPr>
              <w:t>7</w:t>
            </w:r>
          </w:p>
        </w:tc>
        <w:tc>
          <w:tcPr>
            <w:tcW w:w="2268" w:type="dxa"/>
            <w:vAlign w:val="center"/>
          </w:tcPr>
          <w:p w14:paraId="35840DE8">
            <w:pPr>
              <w:widowControl/>
              <w:jc w:val="center"/>
              <w:rPr>
                <w:color w:val="000000"/>
                <w:kern w:val="0"/>
                <w:sz w:val="24"/>
                <w:szCs w:val="24"/>
              </w:rPr>
            </w:pPr>
          </w:p>
        </w:tc>
        <w:tc>
          <w:tcPr>
            <w:tcW w:w="2268" w:type="dxa"/>
            <w:vAlign w:val="center"/>
          </w:tcPr>
          <w:p w14:paraId="1A8228C8">
            <w:pPr>
              <w:widowControl/>
              <w:jc w:val="center"/>
              <w:rPr>
                <w:color w:val="000000"/>
                <w:kern w:val="0"/>
                <w:sz w:val="24"/>
                <w:szCs w:val="24"/>
              </w:rPr>
            </w:pPr>
          </w:p>
        </w:tc>
        <w:tc>
          <w:tcPr>
            <w:tcW w:w="2268" w:type="dxa"/>
            <w:vAlign w:val="center"/>
          </w:tcPr>
          <w:p w14:paraId="61291DAE">
            <w:pPr>
              <w:widowControl/>
              <w:jc w:val="center"/>
              <w:rPr>
                <w:color w:val="000000"/>
                <w:kern w:val="0"/>
                <w:sz w:val="24"/>
                <w:szCs w:val="24"/>
              </w:rPr>
            </w:pPr>
          </w:p>
        </w:tc>
        <w:tc>
          <w:tcPr>
            <w:tcW w:w="2268" w:type="dxa"/>
            <w:vAlign w:val="center"/>
          </w:tcPr>
          <w:p w14:paraId="0143C810">
            <w:pPr>
              <w:widowControl/>
              <w:ind w:right="440" w:firstLine="240" w:firstLineChars="100"/>
              <w:jc w:val="center"/>
              <w:rPr>
                <w:color w:val="000000"/>
                <w:kern w:val="0"/>
                <w:sz w:val="24"/>
                <w:szCs w:val="24"/>
              </w:rPr>
            </w:pPr>
          </w:p>
        </w:tc>
        <w:tc>
          <w:tcPr>
            <w:tcW w:w="2268" w:type="dxa"/>
            <w:vAlign w:val="center"/>
          </w:tcPr>
          <w:p w14:paraId="0CFE1B35">
            <w:pPr>
              <w:widowControl/>
              <w:jc w:val="center"/>
              <w:rPr>
                <w:color w:val="000000"/>
                <w:kern w:val="0"/>
                <w:sz w:val="24"/>
                <w:szCs w:val="24"/>
              </w:rPr>
            </w:pPr>
          </w:p>
        </w:tc>
      </w:tr>
      <w:tr w14:paraId="1421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8" w:type="dxa"/>
            <w:vAlign w:val="center"/>
          </w:tcPr>
          <w:p w14:paraId="41C7785B">
            <w:pPr>
              <w:widowControl/>
              <w:jc w:val="center"/>
              <w:rPr>
                <w:color w:val="000000"/>
                <w:kern w:val="0"/>
                <w:sz w:val="24"/>
                <w:szCs w:val="24"/>
              </w:rPr>
            </w:pPr>
            <w:r>
              <w:rPr>
                <w:rFonts w:hint="eastAsia"/>
                <w:color w:val="000000"/>
                <w:kern w:val="0"/>
                <w:sz w:val="24"/>
                <w:szCs w:val="24"/>
              </w:rPr>
              <w:t>8</w:t>
            </w:r>
          </w:p>
        </w:tc>
        <w:tc>
          <w:tcPr>
            <w:tcW w:w="2268" w:type="dxa"/>
            <w:vAlign w:val="center"/>
          </w:tcPr>
          <w:p w14:paraId="183A9E76">
            <w:pPr>
              <w:widowControl/>
              <w:jc w:val="center"/>
              <w:rPr>
                <w:color w:val="000000"/>
                <w:kern w:val="0"/>
                <w:sz w:val="24"/>
                <w:szCs w:val="24"/>
              </w:rPr>
            </w:pPr>
          </w:p>
        </w:tc>
        <w:tc>
          <w:tcPr>
            <w:tcW w:w="2268" w:type="dxa"/>
            <w:vAlign w:val="center"/>
          </w:tcPr>
          <w:p w14:paraId="1C04123D">
            <w:pPr>
              <w:widowControl/>
              <w:jc w:val="center"/>
              <w:rPr>
                <w:color w:val="000000"/>
                <w:kern w:val="0"/>
                <w:sz w:val="24"/>
                <w:szCs w:val="24"/>
              </w:rPr>
            </w:pPr>
          </w:p>
        </w:tc>
        <w:tc>
          <w:tcPr>
            <w:tcW w:w="2268" w:type="dxa"/>
            <w:vAlign w:val="center"/>
          </w:tcPr>
          <w:p w14:paraId="504989C8">
            <w:pPr>
              <w:widowControl/>
              <w:jc w:val="center"/>
              <w:rPr>
                <w:color w:val="000000"/>
                <w:kern w:val="0"/>
                <w:sz w:val="24"/>
                <w:szCs w:val="24"/>
              </w:rPr>
            </w:pPr>
          </w:p>
        </w:tc>
        <w:tc>
          <w:tcPr>
            <w:tcW w:w="2268" w:type="dxa"/>
            <w:vAlign w:val="center"/>
          </w:tcPr>
          <w:p w14:paraId="54A86414">
            <w:pPr>
              <w:widowControl/>
              <w:ind w:right="440" w:firstLine="240" w:firstLineChars="100"/>
              <w:jc w:val="center"/>
              <w:rPr>
                <w:color w:val="000000"/>
                <w:kern w:val="0"/>
                <w:sz w:val="24"/>
                <w:szCs w:val="24"/>
              </w:rPr>
            </w:pPr>
          </w:p>
        </w:tc>
        <w:tc>
          <w:tcPr>
            <w:tcW w:w="2268" w:type="dxa"/>
            <w:vAlign w:val="center"/>
          </w:tcPr>
          <w:p w14:paraId="78FEDCBE">
            <w:pPr>
              <w:widowControl/>
              <w:jc w:val="center"/>
              <w:rPr>
                <w:color w:val="000000"/>
                <w:kern w:val="0"/>
                <w:sz w:val="24"/>
                <w:szCs w:val="24"/>
              </w:rPr>
            </w:pPr>
          </w:p>
        </w:tc>
      </w:tr>
    </w:tbl>
    <w:p w14:paraId="541DA079">
      <w:pPr>
        <w:rPr>
          <w:rFonts w:hint="eastAsia" w:ascii="黑体" w:hAnsi="黑体" w:eastAsia="黑体"/>
          <w:kern w:val="0"/>
          <w:sz w:val="28"/>
          <w:szCs w:val="28"/>
        </w:rPr>
      </w:pPr>
      <w:r>
        <w:rPr>
          <w:rFonts w:hint="eastAsia" w:ascii="黑体" w:hAnsi="黑体" w:eastAsia="黑体"/>
          <w:kern w:val="0"/>
          <w:sz w:val="28"/>
          <w:szCs w:val="28"/>
        </w:rPr>
        <w:br w:type="page"/>
      </w:r>
    </w:p>
    <w:p w14:paraId="63F6D9C5">
      <w:pPr>
        <w:rPr>
          <w:rFonts w:ascii="黑体" w:hAnsi="黑体" w:eastAsia="黑体"/>
          <w:kern w:val="0"/>
          <w:sz w:val="28"/>
          <w:szCs w:val="28"/>
        </w:rPr>
      </w:pPr>
      <w:r>
        <w:rPr>
          <w:rFonts w:hint="eastAsia" w:ascii="黑体" w:hAnsi="黑体" w:eastAsia="黑体"/>
          <w:kern w:val="0"/>
          <w:sz w:val="28"/>
          <w:szCs w:val="28"/>
        </w:rPr>
        <w:t>表2：幼儿园优秀自制玩教具参评作品汇总表（只允许三个作者）</w:t>
      </w:r>
    </w:p>
    <w:tbl>
      <w:tblPr>
        <w:tblStyle w:val="7"/>
        <w:tblW w:w="13482" w:type="dxa"/>
        <w:tblInd w:w="93" w:type="dxa"/>
        <w:tblLayout w:type="fixed"/>
        <w:tblCellMar>
          <w:top w:w="0" w:type="dxa"/>
          <w:left w:w="108" w:type="dxa"/>
          <w:bottom w:w="0" w:type="dxa"/>
          <w:right w:w="108" w:type="dxa"/>
        </w:tblCellMar>
      </w:tblPr>
      <w:tblGrid>
        <w:gridCol w:w="1170"/>
        <w:gridCol w:w="1433"/>
        <w:gridCol w:w="1433"/>
        <w:gridCol w:w="1649"/>
        <w:gridCol w:w="1843"/>
        <w:gridCol w:w="1843"/>
        <w:gridCol w:w="1701"/>
        <w:gridCol w:w="2410"/>
      </w:tblGrid>
      <w:tr w14:paraId="4AE1CEA6">
        <w:tblPrEx>
          <w:tblCellMar>
            <w:top w:w="0" w:type="dxa"/>
            <w:left w:w="108" w:type="dxa"/>
            <w:bottom w:w="0" w:type="dxa"/>
            <w:right w:w="108" w:type="dxa"/>
          </w:tblCellMar>
        </w:tblPrEx>
        <w:trPr>
          <w:cantSplit/>
          <w:trHeight w:val="624" w:hRule="atLeast"/>
        </w:trPr>
        <w:tc>
          <w:tcPr>
            <w:tcW w:w="1170" w:type="dxa"/>
            <w:vMerge w:val="restart"/>
            <w:tcBorders>
              <w:top w:val="single" w:color="auto" w:sz="4" w:space="0"/>
              <w:left w:val="single" w:color="auto" w:sz="4" w:space="0"/>
              <w:right w:val="single" w:color="auto" w:sz="4" w:space="0"/>
            </w:tcBorders>
            <w:vAlign w:val="center"/>
          </w:tcPr>
          <w:p w14:paraId="5562AD4D">
            <w:pPr>
              <w:widowControl/>
              <w:spacing w:line="320" w:lineRule="exact"/>
              <w:jc w:val="center"/>
              <w:rPr>
                <w:color w:val="000000"/>
                <w:kern w:val="0"/>
                <w:sz w:val="30"/>
                <w:szCs w:val="30"/>
              </w:rPr>
            </w:pPr>
            <w:r>
              <w:rPr>
                <w:rFonts w:hint="eastAsia" w:eastAsia="楷体_GB2312"/>
                <w:color w:val="000000"/>
                <w:sz w:val="30"/>
                <w:szCs w:val="30"/>
              </w:rPr>
              <w:t>序号</w:t>
            </w:r>
          </w:p>
        </w:tc>
        <w:tc>
          <w:tcPr>
            <w:tcW w:w="1433" w:type="dxa"/>
            <w:vMerge w:val="restart"/>
            <w:tcBorders>
              <w:top w:val="single" w:color="auto" w:sz="4" w:space="0"/>
              <w:left w:val="single" w:color="auto" w:sz="4" w:space="0"/>
              <w:bottom w:val="single" w:color="auto" w:sz="4" w:space="0"/>
              <w:right w:val="single" w:color="auto" w:sz="4" w:space="0"/>
            </w:tcBorders>
            <w:vAlign w:val="center"/>
          </w:tcPr>
          <w:p w14:paraId="793D1C21">
            <w:pPr>
              <w:widowControl/>
              <w:spacing w:line="320" w:lineRule="exact"/>
              <w:jc w:val="center"/>
              <w:rPr>
                <w:rFonts w:eastAsia="楷体_GB2312"/>
                <w:color w:val="000000"/>
                <w:kern w:val="0"/>
                <w:sz w:val="30"/>
                <w:szCs w:val="30"/>
              </w:rPr>
            </w:pPr>
            <w:r>
              <w:rPr>
                <w:rFonts w:hint="eastAsia" w:eastAsia="楷体_GB2312"/>
                <w:color w:val="000000"/>
                <w:kern w:val="0"/>
                <w:sz w:val="30"/>
                <w:szCs w:val="30"/>
              </w:rPr>
              <w:t>作品名称</w:t>
            </w:r>
          </w:p>
        </w:tc>
        <w:tc>
          <w:tcPr>
            <w:tcW w:w="1433" w:type="dxa"/>
            <w:vMerge w:val="restart"/>
            <w:tcBorders>
              <w:top w:val="single" w:color="auto" w:sz="4" w:space="0"/>
              <w:left w:val="single" w:color="auto" w:sz="4" w:space="0"/>
              <w:bottom w:val="single" w:color="auto" w:sz="4" w:space="0"/>
              <w:right w:val="single" w:color="auto" w:sz="4" w:space="0"/>
            </w:tcBorders>
            <w:vAlign w:val="center"/>
          </w:tcPr>
          <w:p w14:paraId="087CB9BB">
            <w:pPr>
              <w:widowControl/>
              <w:spacing w:line="320" w:lineRule="exact"/>
              <w:jc w:val="center"/>
              <w:rPr>
                <w:rFonts w:eastAsia="楷体_GB2312"/>
                <w:color w:val="000000"/>
                <w:kern w:val="0"/>
                <w:sz w:val="30"/>
                <w:szCs w:val="30"/>
              </w:rPr>
            </w:pPr>
            <w:r>
              <w:rPr>
                <w:rFonts w:hint="eastAsia" w:eastAsia="楷体_GB2312"/>
                <w:color w:val="000000"/>
                <w:kern w:val="0"/>
                <w:sz w:val="30"/>
                <w:szCs w:val="30"/>
              </w:rPr>
              <w:t>类别</w:t>
            </w:r>
          </w:p>
        </w:tc>
        <w:tc>
          <w:tcPr>
            <w:tcW w:w="1649" w:type="dxa"/>
            <w:vMerge w:val="restart"/>
            <w:tcBorders>
              <w:top w:val="single" w:color="auto" w:sz="4" w:space="0"/>
              <w:left w:val="single" w:color="auto" w:sz="4" w:space="0"/>
              <w:bottom w:val="single" w:color="auto" w:sz="4" w:space="0"/>
              <w:right w:val="single" w:color="auto" w:sz="4" w:space="0"/>
            </w:tcBorders>
            <w:vAlign w:val="center"/>
          </w:tcPr>
          <w:p w14:paraId="50F5B4FC">
            <w:pPr>
              <w:widowControl/>
              <w:spacing w:line="320" w:lineRule="exact"/>
              <w:jc w:val="center"/>
              <w:rPr>
                <w:rFonts w:eastAsia="楷体_GB2312"/>
                <w:color w:val="000000"/>
                <w:kern w:val="0"/>
                <w:sz w:val="30"/>
                <w:szCs w:val="30"/>
              </w:rPr>
            </w:pPr>
            <w:r>
              <w:rPr>
                <w:rFonts w:hint="eastAsia" w:eastAsia="楷体_GB2312"/>
                <w:color w:val="000000"/>
                <w:kern w:val="0"/>
                <w:sz w:val="30"/>
                <w:szCs w:val="30"/>
              </w:rPr>
              <w:t>申报单位</w:t>
            </w:r>
          </w:p>
        </w:tc>
        <w:tc>
          <w:tcPr>
            <w:tcW w:w="5387" w:type="dxa"/>
            <w:gridSpan w:val="3"/>
            <w:tcBorders>
              <w:top w:val="single" w:color="auto" w:sz="4" w:space="0"/>
              <w:left w:val="nil"/>
              <w:bottom w:val="single" w:color="auto" w:sz="4" w:space="0"/>
              <w:right w:val="single" w:color="auto" w:sz="4" w:space="0"/>
            </w:tcBorders>
            <w:vAlign w:val="center"/>
          </w:tcPr>
          <w:p w14:paraId="75C47277">
            <w:pPr>
              <w:widowControl/>
              <w:spacing w:line="320" w:lineRule="exact"/>
              <w:jc w:val="center"/>
              <w:rPr>
                <w:rFonts w:eastAsia="楷体_GB2312"/>
                <w:color w:val="000000"/>
                <w:kern w:val="0"/>
                <w:sz w:val="30"/>
                <w:szCs w:val="30"/>
              </w:rPr>
            </w:pPr>
            <w:r>
              <w:rPr>
                <w:rFonts w:hint="eastAsia" w:eastAsia="楷体_GB2312"/>
                <w:color w:val="000000"/>
                <w:kern w:val="0"/>
                <w:sz w:val="30"/>
                <w:szCs w:val="30"/>
              </w:rPr>
              <w:t>申报者</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14:paraId="4ED118B8">
            <w:pPr>
              <w:widowControl/>
              <w:spacing w:line="320" w:lineRule="exact"/>
              <w:jc w:val="center"/>
              <w:rPr>
                <w:rFonts w:eastAsia="楷体_GB2312"/>
                <w:color w:val="000000"/>
                <w:kern w:val="0"/>
                <w:sz w:val="30"/>
                <w:szCs w:val="30"/>
              </w:rPr>
            </w:pPr>
            <w:r>
              <w:rPr>
                <w:rFonts w:hint="eastAsia" w:eastAsia="楷体_GB2312"/>
                <w:color w:val="000000"/>
                <w:kern w:val="0"/>
                <w:sz w:val="30"/>
                <w:szCs w:val="30"/>
              </w:rPr>
              <w:t>备注</w:t>
            </w:r>
          </w:p>
        </w:tc>
      </w:tr>
      <w:tr w14:paraId="73FE3B8B">
        <w:tblPrEx>
          <w:tblCellMar>
            <w:top w:w="0" w:type="dxa"/>
            <w:left w:w="108" w:type="dxa"/>
            <w:bottom w:w="0" w:type="dxa"/>
            <w:right w:w="108" w:type="dxa"/>
          </w:tblCellMar>
        </w:tblPrEx>
        <w:trPr>
          <w:cantSplit/>
          <w:trHeight w:val="624" w:hRule="atLeast"/>
        </w:trPr>
        <w:tc>
          <w:tcPr>
            <w:tcW w:w="1170" w:type="dxa"/>
            <w:vMerge w:val="continue"/>
            <w:tcBorders>
              <w:left w:val="single" w:color="auto" w:sz="4" w:space="0"/>
              <w:bottom w:val="single" w:color="auto" w:sz="4" w:space="0"/>
              <w:right w:val="single" w:color="auto" w:sz="4" w:space="0"/>
            </w:tcBorders>
            <w:vAlign w:val="center"/>
          </w:tcPr>
          <w:p w14:paraId="037D15FA">
            <w:pPr>
              <w:widowControl/>
              <w:spacing w:line="320" w:lineRule="exact"/>
              <w:jc w:val="left"/>
              <w:rPr>
                <w:color w:val="000000"/>
                <w:kern w:val="0"/>
                <w:sz w:val="30"/>
                <w:szCs w:val="30"/>
              </w:rPr>
            </w:pPr>
          </w:p>
        </w:tc>
        <w:tc>
          <w:tcPr>
            <w:tcW w:w="1433" w:type="dxa"/>
            <w:vMerge w:val="continue"/>
            <w:tcBorders>
              <w:top w:val="nil"/>
              <w:left w:val="single" w:color="auto" w:sz="4" w:space="0"/>
              <w:bottom w:val="single" w:color="auto" w:sz="4" w:space="0"/>
              <w:right w:val="single" w:color="auto" w:sz="4" w:space="0"/>
            </w:tcBorders>
            <w:vAlign w:val="center"/>
          </w:tcPr>
          <w:p w14:paraId="666EA928">
            <w:pPr>
              <w:widowControl/>
              <w:spacing w:line="320" w:lineRule="exact"/>
              <w:jc w:val="left"/>
              <w:rPr>
                <w:color w:val="000000"/>
                <w:kern w:val="0"/>
                <w:sz w:val="30"/>
                <w:szCs w:val="30"/>
              </w:rPr>
            </w:pPr>
          </w:p>
        </w:tc>
        <w:tc>
          <w:tcPr>
            <w:tcW w:w="1433" w:type="dxa"/>
            <w:vMerge w:val="continue"/>
            <w:tcBorders>
              <w:top w:val="nil"/>
              <w:left w:val="single" w:color="auto" w:sz="4" w:space="0"/>
              <w:bottom w:val="single" w:color="auto" w:sz="4" w:space="0"/>
              <w:right w:val="single" w:color="auto" w:sz="4" w:space="0"/>
            </w:tcBorders>
            <w:vAlign w:val="center"/>
          </w:tcPr>
          <w:p w14:paraId="685A877C">
            <w:pPr>
              <w:widowControl/>
              <w:spacing w:line="320" w:lineRule="exact"/>
              <w:jc w:val="left"/>
              <w:rPr>
                <w:color w:val="000000"/>
                <w:kern w:val="0"/>
                <w:sz w:val="30"/>
                <w:szCs w:val="30"/>
              </w:rPr>
            </w:pPr>
          </w:p>
        </w:tc>
        <w:tc>
          <w:tcPr>
            <w:tcW w:w="1649" w:type="dxa"/>
            <w:vMerge w:val="continue"/>
            <w:tcBorders>
              <w:top w:val="nil"/>
              <w:left w:val="single" w:color="auto" w:sz="4" w:space="0"/>
              <w:bottom w:val="single" w:color="auto" w:sz="4" w:space="0"/>
              <w:right w:val="single" w:color="auto" w:sz="4" w:space="0"/>
            </w:tcBorders>
            <w:vAlign w:val="center"/>
          </w:tcPr>
          <w:p w14:paraId="314A34F4">
            <w:pPr>
              <w:widowControl/>
              <w:spacing w:line="320" w:lineRule="exact"/>
              <w:jc w:val="left"/>
              <w:rPr>
                <w:color w:val="000000"/>
                <w:kern w:val="0"/>
                <w:sz w:val="30"/>
                <w:szCs w:val="30"/>
              </w:rPr>
            </w:pPr>
          </w:p>
        </w:tc>
        <w:tc>
          <w:tcPr>
            <w:tcW w:w="1843" w:type="dxa"/>
            <w:tcBorders>
              <w:top w:val="nil"/>
              <w:left w:val="nil"/>
              <w:bottom w:val="single" w:color="auto" w:sz="4" w:space="0"/>
              <w:right w:val="single" w:color="auto" w:sz="4" w:space="0"/>
            </w:tcBorders>
            <w:vAlign w:val="center"/>
          </w:tcPr>
          <w:p w14:paraId="14221737">
            <w:pPr>
              <w:widowControl/>
              <w:spacing w:line="320" w:lineRule="exact"/>
              <w:jc w:val="center"/>
              <w:rPr>
                <w:rFonts w:eastAsia="楷体_GB2312"/>
                <w:color w:val="000000"/>
                <w:kern w:val="0"/>
                <w:sz w:val="30"/>
                <w:szCs w:val="30"/>
              </w:rPr>
            </w:pPr>
            <w:r>
              <w:rPr>
                <w:rFonts w:hint="eastAsia" w:eastAsia="楷体_GB2312"/>
                <w:color w:val="000000"/>
                <w:kern w:val="0"/>
                <w:sz w:val="30"/>
                <w:szCs w:val="30"/>
              </w:rPr>
              <w:t>第一作者</w:t>
            </w:r>
          </w:p>
        </w:tc>
        <w:tc>
          <w:tcPr>
            <w:tcW w:w="1843" w:type="dxa"/>
            <w:tcBorders>
              <w:top w:val="nil"/>
              <w:left w:val="nil"/>
              <w:bottom w:val="single" w:color="auto" w:sz="4" w:space="0"/>
              <w:right w:val="single" w:color="auto" w:sz="4" w:space="0"/>
            </w:tcBorders>
            <w:vAlign w:val="center"/>
          </w:tcPr>
          <w:p w14:paraId="4855F3F1">
            <w:pPr>
              <w:widowControl/>
              <w:spacing w:line="320" w:lineRule="exact"/>
              <w:jc w:val="center"/>
              <w:rPr>
                <w:rFonts w:eastAsia="楷体_GB2312"/>
                <w:color w:val="000000"/>
                <w:kern w:val="0"/>
                <w:sz w:val="30"/>
                <w:szCs w:val="30"/>
              </w:rPr>
            </w:pPr>
            <w:r>
              <w:rPr>
                <w:rFonts w:hint="eastAsia" w:eastAsia="楷体_GB2312"/>
                <w:color w:val="000000"/>
                <w:kern w:val="0"/>
                <w:sz w:val="30"/>
                <w:szCs w:val="30"/>
              </w:rPr>
              <w:t>第二作者</w:t>
            </w:r>
          </w:p>
        </w:tc>
        <w:tc>
          <w:tcPr>
            <w:tcW w:w="1701" w:type="dxa"/>
            <w:tcBorders>
              <w:top w:val="nil"/>
              <w:left w:val="nil"/>
              <w:bottom w:val="single" w:color="auto" w:sz="4" w:space="0"/>
              <w:right w:val="single" w:color="auto" w:sz="4" w:space="0"/>
            </w:tcBorders>
            <w:vAlign w:val="center"/>
          </w:tcPr>
          <w:p w14:paraId="19CD13CE">
            <w:pPr>
              <w:widowControl/>
              <w:spacing w:line="320" w:lineRule="exact"/>
              <w:jc w:val="center"/>
              <w:rPr>
                <w:rFonts w:eastAsia="楷体_GB2312"/>
                <w:color w:val="000000"/>
                <w:kern w:val="0"/>
                <w:sz w:val="30"/>
                <w:szCs w:val="30"/>
              </w:rPr>
            </w:pPr>
            <w:r>
              <w:rPr>
                <w:rFonts w:hint="eastAsia" w:eastAsia="楷体_GB2312"/>
                <w:color w:val="000000"/>
                <w:kern w:val="0"/>
                <w:sz w:val="30"/>
                <w:szCs w:val="30"/>
              </w:rPr>
              <w:t>第三作者</w:t>
            </w:r>
          </w:p>
        </w:tc>
        <w:tc>
          <w:tcPr>
            <w:tcW w:w="2410" w:type="dxa"/>
            <w:vMerge w:val="continue"/>
            <w:tcBorders>
              <w:top w:val="nil"/>
              <w:left w:val="single" w:color="auto" w:sz="4" w:space="0"/>
              <w:bottom w:val="single" w:color="auto" w:sz="4" w:space="0"/>
              <w:right w:val="single" w:color="auto" w:sz="4" w:space="0"/>
            </w:tcBorders>
            <w:vAlign w:val="center"/>
          </w:tcPr>
          <w:p w14:paraId="1FDC64B3">
            <w:pPr>
              <w:widowControl/>
              <w:spacing w:line="320" w:lineRule="exact"/>
              <w:jc w:val="left"/>
              <w:rPr>
                <w:color w:val="000000"/>
                <w:kern w:val="0"/>
                <w:sz w:val="22"/>
              </w:rPr>
            </w:pPr>
          </w:p>
        </w:tc>
      </w:tr>
      <w:tr w14:paraId="6509B058">
        <w:tblPrEx>
          <w:tblCellMar>
            <w:top w:w="0" w:type="dxa"/>
            <w:left w:w="108" w:type="dxa"/>
            <w:bottom w:w="0" w:type="dxa"/>
            <w:right w:w="108" w:type="dxa"/>
          </w:tblCellMar>
        </w:tblPrEx>
        <w:trPr>
          <w:trHeight w:val="624" w:hRule="atLeast"/>
        </w:trPr>
        <w:tc>
          <w:tcPr>
            <w:tcW w:w="1170" w:type="dxa"/>
            <w:tcBorders>
              <w:top w:val="single" w:color="auto" w:sz="4" w:space="0"/>
              <w:left w:val="single" w:color="auto" w:sz="4" w:space="0"/>
              <w:bottom w:val="single" w:color="auto" w:sz="4" w:space="0"/>
              <w:right w:val="single" w:color="auto" w:sz="4" w:space="0"/>
            </w:tcBorders>
            <w:vAlign w:val="center"/>
          </w:tcPr>
          <w:p w14:paraId="00CFA889">
            <w:pPr>
              <w:widowControl/>
              <w:spacing w:line="320" w:lineRule="exact"/>
              <w:jc w:val="center"/>
              <w:rPr>
                <w:color w:val="000000"/>
                <w:kern w:val="0"/>
                <w:sz w:val="22"/>
              </w:rPr>
            </w:pPr>
            <w:r>
              <w:rPr>
                <w:rFonts w:hint="eastAsia"/>
                <w:color w:val="000000"/>
                <w:kern w:val="0"/>
                <w:sz w:val="22"/>
              </w:rPr>
              <w:t>1</w:t>
            </w:r>
          </w:p>
        </w:tc>
        <w:tc>
          <w:tcPr>
            <w:tcW w:w="1433" w:type="dxa"/>
            <w:tcBorders>
              <w:top w:val="single" w:color="auto" w:sz="4" w:space="0"/>
              <w:left w:val="nil"/>
              <w:bottom w:val="single" w:color="auto" w:sz="4" w:space="0"/>
              <w:right w:val="single" w:color="auto" w:sz="4" w:space="0"/>
            </w:tcBorders>
            <w:vAlign w:val="center"/>
          </w:tcPr>
          <w:p w14:paraId="644DD824">
            <w:pPr>
              <w:widowControl/>
              <w:spacing w:line="320" w:lineRule="exact"/>
              <w:jc w:val="center"/>
              <w:rPr>
                <w:color w:val="000000"/>
                <w:kern w:val="0"/>
                <w:sz w:val="22"/>
              </w:rPr>
            </w:pPr>
          </w:p>
        </w:tc>
        <w:tc>
          <w:tcPr>
            <w:tcW w:w="1433" w:type="dxa"/>
            <w:tcBorders>
              <w:top w:val="single" w:color="auto" w:sz="4" w:space="0"/>
              <w:left w:val="nil"/>
              <w:bottom w:val="single" w:color="auto" w:sz="4" w:space="0"/>
              <w:right w:val="single" w:color="auto" w:sz="4" w:space="0"/>
            </w:tcBorders>
            <w:vAlign w:val="center"/>
          </w:tcPr>
          <w:p w14:paraId="115AEBFC">
            <w:pPr>
              <w:widowControl/>
              <w:spacing w:line="320" w:lineRule="exact"/>
              <w:jc w:val="center"/>
              <w:rPr>
                <w:color w:val="000000"/>
                <w:kern w:val="0"/>
                <w:sz w:val="22"/>
              </w:rPr>
            </w:pPr>
          </w:p>
        </w:tc>
        <w:tc>
          <w:tcPr>
            <w:tcW w:w="1649" w:type="dxa"/>
            <w:tcBorders>
              <w:top w:val="single" w:color="auto" w:sz="4" w:space="0"/>
              <w:left w:val="nil"/>
              <w:bottom w:val="single" w:color="auto" w:sz="4" w:space="0"/>
              <w:right w:val="single" w:color="auto" w:sz="4" w:space="0"/>
            </w:tcBorders>
            <w:vAlign w:val="center"/>
          </w:tcPr>
          <w:p w14:paraId="01860653">
            <w:pPr>
              <w:widowControl/>
              <w:spacing w:line="320" w:lineRule="exact"/>
              <w:jc w:val="center"/>
              <w:rPr>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25524E2E">
            <w:pPr>
              <w:widowControl/>
              <w:spacing w:line="320" w:lineRule="exact"/>
              <w:jc w:val="center"/>
              <w:rPr>
                <w:rFonts w:eastAsia="楷体_GB2312"/>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6D07B8EB">
            <w:pPr>
              <w:widowControl/>
              <w:spacing w:line="320" w:lineRule="exact"/>
              <w:jc w:val="center"/>
              <w:rPr>
                <w:rFonts w:eastAsia="楷体_GB2312"/>
                <w:color w:val="000000"/>
                <w:kern w:val="0"/>
                <w:sz w:val="22"/>
              </w:rPr>
            </w:pPr>
          </w:p>
        </w:tc>
        <w:tc>
          <w:tcPr>
            <w:tcW w:w="1701" w:type="dxa"/>
            <w:tcBorders>
              <w:top w:val="single" w:color="auto" w:sz="4" w:space="0"/>
              <w:left w:val="nil"/>
              <w:bottom w:val="single" w:color="auto" w:sz="4" w:space="0"/>
              <w:right w:val="single" w:color="auto" w:sz="4" w:space="0"/>
            </w:tcBorders>
            <w:vAlign w:val="center"/>
          </w:tcPr>
          <w:p w14:paraId="102EA163">
            <w:pPr>
              <w:widowControl/>
              <w:spacing w:line="320" w:lineRule="exact"/>
              <w:jc w:val="center"/>
              <w:rPr>
                <w:rFonts w:eastAsia="楷体_GB2312"/>
                <w:color w:val="000000"/>
                <w:kern w:val="0"/>
                <w:sz w:val="22"/>
              </w:rPr>
            </w:pPr>
          </w:p>
        </w:tc>
        <w:tc>
          <w:tcPr>
            <w:tcW w:w="2410" w:type="dxa"/>
            <w:tcBorders>
              <w:top w:val="single" w:color="auto" w:sz="4" w:space="0"/>
              <w:left w:val="nil"/>
              <w:bottom w:val="single" w:color="auto" w:sz="4" w:space="0"/>
              <w:right w:val="single" w:color="auto" w:sz="4" w:space="0"/>
            </w:tcBorders>
            <w:vAlign w:val="center"/>
          </w:tcPr>
          <w:p w14:paraId="3A9E2706">
            <w:pPr>
              <w:widowControl/>
              <w:spacing w:line="320" w:lineRule="exact"/>
              <w:jc w:val="center"/>
              <w:rPr>
                <w:color w:val="000000"/>
                <w:kern w:val="0"/>
                <w:sz w:val="22"/>
              </w:rPr>
            </w:pPr>
          </w:p>
        </w:tc>
      </w:tr>
      <w:tr w14:paraId="06C02D3E">
        <w:tblPrEx>
          <w:tblCellMar>
            <w:top w:w="0" w:type="dxa"/>
            <w:left w:w="108" w:type="dxa"/>
            <w:bottom w:w="0" w:type="dxa"/>
            <w:right w:w="108" w:type="dxa"/>
          </w:tblCellMar>
        </w:tblPrEx>
        <w:trPr>
          <w:trHeight w:val="624" w:hRule="atLeast"/>
        </w:trPr>
        <w:tc>
          <w:tcPr>
            <w:tcW w:w="1170" w:type="dxa"/>
            <w:tcBorders>
              <w:top w:val="single" w:color="auto" w:sz="4" w:space="0"/>
              <w:left w:val="single" w:color="auto" w:sz="4" w:space="0"/>
              <w:bottom w:val="single" w:color="auto" w:sz="4" w:space="0"/>
              <w:right w:val="single" w:color="auto" w:sz="4" w:space="0"/>
            </w:tcBorders>
            <w:vAlign w:val="center"/>
          </w:tcPr>
          <w:p w14:paraId="1BC8D8B3">
            <w:pPr>
              <w:widowControl/>
              <w:spacing w:line="320" w:lineRule="exact"/>
              <w:jc w:val="center"/>
              <w:rPr>
                <w:color w:val="000000"/>
                <w:kern w:val="0"/>
                <w:sz w:val="22"/>
              </w:rPr>
            </w:pPr>
            <w:r>
              <w:rPr>
                <w:rFonts w:hint="eastAsia"/>
                <w:color w:val="000000"/>
                <w:kern w:val="0"/>
                <w:sz w:val="22"/>
              </w:rPr>
              <w:t>2</w:t>
            </w:r>
          </w:p>
        </w:tc>
        <w:tc>
          <w:tcPr>
            <w:tcW w:w="1433" w:type="dxa"/>
            <w:tcBorders>
              <w:top w:val="single" w:color="auto" w:sz="4" w:space="0"/>
              <w:left w:val="nil"/>
              <w:bottom w:val="single" w:color="auto" w:sz="4" w:space="0"/>
              <w:right w:val="single" w:color="auto" w:sz="4" w:space="0"/>
            </w:tcBorders>
            <w:vAlign w:val="center"/>
          </w:tcPr>
          <w:p w14:paraId="2E05541C">
            <w:pPr>
              <w:widowControl/>
              <w:spacing w:line="320" w:lineRule="exact"/>
              <w:jc w:val="center"/>
              <w:rPr>
                <w:color w:val="000000"/>
                <w:kern w:val="0"/>
                <w:sz w:val="22"/>
              </w:rPr>
            </w:pPr>
          </w:p>
        </w:tc>
        <w:tc>
          <w:tcPr>
            <w:tcW w:w="1433" w:type="dxa"/>
            <w:tcBorders>
              <w:top w:val="single" w:color="auto" w:sz="4" w:space="0"/>
              <w:left w:val="nil"/>
              <w:bottom w:val="single" w:color="auto" w:sz="4" w:space="0"/>
              <w:right w:val="single" w:color="auto" w:sz="4" w:space="0"/>
            </w:tcBorders>
            <w:vAlign w:val="center"/>
          </w:tcPr>
          <w:p w14:paraId="1489D39C">
            <w:pPr>
              <w:widowControl/>
              <w:spacing w:line="320" w:lineRule="exact"/>
              <w:jc w:val="center"/>
              <w:rPr>
                <w:color w:val="000000"/>
                <w:kern w:val="0"/>
                <w:sz w:val="22"/>
              </w:rPr>
            </w:pPr>
          </w:p>
        </w:tc>
        <w:tc>
          <w:tcPr>
            <w:tcW w:w="1649" w:type="dxa"/>
            <w:tcBorders>
              <w:top w:val="single" w:color="auto" w:sz="4" w:space="0"/>
              <w:left w:val="nil"/>
              <w:bottom w:val="single" w:color="auto" w:sz="4" w:space="0"/>
              <w:right w:val="single" w:color="auto" w:sz="4" w:space="0"/>
            </w:tcBorders>
            <w:vAlign w:val="center"/>
          </w:tcPr>
          <w:p w14:paraId="4B89E572">
            <w:pPr>
              <w:widowControl/>
              <w:spacing w:line="320" w:lineRule="exact"/>
              <w:jc w:val="center"/>
              <w:rPr>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097B9C7A">
            <w:pPr>
              <w:widowControl/>
              <w:spacing w:line="320" w:lineRule="exact"/>
              <w:jc w:val="center"/>
              <w:rPr>
                <w:rFonts w:eastAsia="楷体_GB2312"/>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37722C61">
            <w:pPr>
              <w:widowControl/>
              <w:spacing w:line="320" w:lineRule="exact"/>
              <w:jc w:val="center"/>
              <w:rPr>
                <w:rFonts w:eastAsia="楷体_GB2312"/>
                <w:color w:val="000000"/>
                <w:kern w:val="0"/>
                <w:sz w:val="22"/>
              </w:rPr>
            </w:pPr>
          </w:p>
        </w:tc>
        <w:tc>
          <w:tcPr>
            <w:tcW w:w="1701" w:type="dxa"/>
            <w:tcBorders>
              <w:top w:val="single" w:color="auto" w:sz="4" w:space="0"/>
              <w:left w:val="nil"/>
              <w:bottom w:val="single" w:color="auto" w:sz="4" w:space="0"/>
              <w:right w:val="single" w:color="auto" w:sz="4" w:space="0"/>
            </w:tcBorders>
            <w:vAlign w:val="center"/>
          </w:tcPr>
          <w:p w14:paraId="197CAF94">
            <w:pPr>
              <w:widowControl/>
              <w:spacing w:line="320" w:lineRule="exact"/>
              <w:jc w:val="center"/>
              <w:rPr>
                <w:rFonts w:eastAsia="楷体_GB2312"/>
                <w:color w:val="000000"/>
                <w:kern w:val="0"/>
                <w:sz w:val="22"/>
              </w:rPr>
            </w:pPr>
          </w:p>
        </w:tc>
        <w:tc>
          <w:tcPr>
            <w:tcW w:w="2410" w:type="dxa"/>
            <w:tcBorders>
              <w:top w:val="single" w:color="auto" w:sz="4" w:space="0"/>
              <w:left w:val="nil"/>
              <w:bottom w:val="single" w:color="auto" w:sz="4" w:space="0"/>
              <w:right w:val="single" w:color="auto" w:sz="4" w:space="0"/>
            </w:tcBorders>
            <w:vAlign w:val="center"/>
          </w:tcPr>
          <w:p w14:paraId="448269B6">
            <w:pPr>
              <w:widowControl/>
              <w:spacing w:line="320" w:lineRule="exact"/>
              <w:jc w:val="center"/>
              <w:rPr>
                <w:color w:val="000000"/>
                <w:kern w:val="0"/>
                <w:sz w:val="22"/>
              </w:rPr>
            </w:pPr>
          </w:p>
        </w:tc>
      </w:tr>
      <w:tr w14:paraId="4A591FB7">
        <w:tblPrEx>
          <w:tblCellMar>
            <w:top w:w="0" w:type="dxa"/>
            <w:left w:w="108" w:type="dxa"/>
            <w:bottom w:w="0" w:type="dxa"/>
            <w:right w:w="108" w:type="dxa"/>
          </w:tblCellMar>
        </w:tblPrEx>
        <w:trPr>
          <w:trHeight w:val="624" w:hRule="atLeast"/>
        </w:trPr>
        <w:tc>
          <w:tcPr>
            <w:tcW w:w="1170" w:type="dxa"/>
            <w:tcBorders>
              <w:top w:val="single" w:color="auto" w:sz="4" w:space="0"/>
              <w:left w:val="single" w:color="auto" w:sz="4" w:space="0"/>
              <w:bottom w:val="single" w:color="auto" w:sz="4" w:space="0"/>
              <w:right w:val="single" w:color="auto" w:sz="4" w:space="0"/>
            </w:tcBorders>
            <w:vAlign w:val="center"/>
          </w:tcPr>
          <w:p w14:paraId="7947AEBC">
            <w:pPr>
              <w:widowControl/>
              <w:spacing w:line="320" w:lineRule="exact"/>
              <w:jc w:val="center"/>
              <w:rPr>
                <w:color w:val="000000"/>
                <w:kern w:val="0"/>
                <w:sz w:val="22"/>
              </w:rPr>
            </w:pPr>
            <w:r>
              <w:rPr>
                <w:rFonts w:hint="eastAsia"/>
                <w:color w:val="000000"/>
                <w:kern w:val="0"/>
                <w:sz w:val="22"/>
              </w:rPr>
              <w:t>3</w:t>
            </w:r>
          </w:p>
        </w:tc>
        <w:tc>
          <w:tcPr>
            <w:tcW w:w="1433" w:type="dxa"/>
            <w:tcBorders>
              <w:top w:val="single" w:color="auto" w:sz="4" w:space="0"/>
              <w:left w:val="nil"/>
              <w:bottom w:val="single" w:color="auto" w:sz="4" w:space="0"/>
              <w:right w:val="single" w:color="auto" w:sz="4" w:space="0"/>
            </w:tcBorders>
            <w:vAlign w:val="center"/>
          </w:tcPr>
          <w:p w14:paraId="775F6A8B">
            <w:pPr>
              <w:widowControl/>
              <w:spacing w:line="320" w:lineRule="exact"/>
              <w:jc w:val="center"/>
              <w:rPr>
                <w:color w:val="000000"/>
                <w:kern w:val="0"/>
                <w:sz w:val="22"/>
              </w:rPr>
            </w:pPr>
          </w:p>
        </w:tc>
        <w:tc>
          <w:tcPr>
            <w:tcW w:w="1433" w:type="dxa"/>
            <w:tcBorders>
              <w:top w:val="single" w:color="auto" w:sz="4" w:space="0"/>
              <w:left w:val="nil"/>
              <w:bottom w:val="single" w:color="auto" w:sz="4" w:space="0"/>
              <w:right w:val="single" w:color="auto" w:sz="4" w:space="0"/>
            </w:tcBorders>
            <w:vAlign w:val="center"/>
          </w:tcPr>
          <w:p w14:paraId="4A015938">
            <w:pPr>
              <w:widowControl/>
              <w:spacing w:line="320" w:lineRule="exact"/>
              <w:jc w:val="center"/>
              <w:rPr>
                <w:color w:val="000000"/>
                <w:kern w:val="0"/>
                <w:sz w:val="22"/>
              </w:rPr>
            </w:pPr>
          </w:p>
        </w:tc>
        <w:tc>
          <w:tcPr>
            <w:tcW w:w="1649" w:type="dxa"/>
            <w:tcBorders>
              <w:top w:val="single" w:color="auto" w:sz="4" w:space="0"/>
              <w:left w:val="nil"/>
              <w:bottom w:val="single" w:color="auto" w:sz="4" w:space="0"/>
              <w:right w:val="single" w:color="auto" w:sz="4" w:space="0"/>
            </w:tcBorders>
            <w:vAlign w:val="center"/>
          </w:tcPr>
          <w:p w14:paraId="2BB3A2EC">
            <w:pPr>
              <w:widowControl/>
              <w:spacing w:line="320" w:lineRule="exact"/>
              <w:jc w:val="center"/>
              <w:rPr>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72004635">
            <w:pPr>
              <w:widowControl/>
              <w:spacing w:line="320" w:lineRule="exact"/>
              <w:jc w:val="center"/>
              <w:rPr>
                <w:rFonts w:eastAsia="楷体_GB2312"/>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1CB1DEFD">
            <w:pPr>
              <w:widowControl/>
              <w:spacing w:line="320" w:lineRule="exact"/>
              <w:jc w:val="center"/>
              <w:rPr>
                <w:rFonts w:eastAsia="楷体_GB2312"/>
                <w:color w:val="000000"/>
                <w:kern w:val="0"/>
                <w:sz w:val="22"/>
              </w:rPr>
            </w:pPr>
          </w:p>
        </w:tc>
        <w:tc>
          <w:tcPr>
            <w:tcW w:w="1701" w:type="dxa"/>
            <w:tcBorders>
              <w:top w:val="single" w:color="auto" w:sz="4" w:space="0"/>
              <w:left w:val="nil"/>
              <w:bottom w:val="single" w:color="auto" w:sz="4" w:space="0"/>
              <w:right w:val="single" w:color="auto" w:sz="4" w:space="0"/>
            </w:tcBorders>
            <w:vAlign w:val="center"/>
          </w:tcPr>
          <w:p w14:paraId="5C7C6DD8">
            <w:pPr>
              <w:widowControl/>
              <w:spacing w:line="320" w:lineRule="exact"/>
              <w:jc w:val="center"/>
              <w:rPr>
                <w:rFonts w:eastAsia="楷体_GB2312"/>
                <w:color w:val="000000"/>
                <w:kern w:val="0"/>
                <w:sz w:val="22"/>
              </w:rPr>
            </w:pPr>
          </w:p>
        </w:tc>
        <w:tc>
          <w:tcPr>
            <w:tcW w:w="2410" w:type="dxa"/>
            <w:tcBorders>
              <w:top w:val="single" w:color="auto" w:sz="4" w:space="0"/>
              <w:left w:val="nil"/>
              <w:bottom w:val="single" w:color="auto" w:sz="4" w:space="0"/>
              <w:right w:val="single" w:color="auto" w:sz="4" w:space="0"/>
            </w:tcBorders>
            <w:vAlign w:val="center"/>
          </w:tcPr>
          <w:p w14:paraId="3E8FB5C2">
            <w:pPr>
              <w:widowControl/>
              <w:spacing w:line="320" w:lineRule="exact"/>
              <w:jc w:val="center"/>
              <w:rPr>
                <w:color w:val="000000"/>
                <w:kern w:val="0"/>
                <w:sz w:val="22"/>
              </w:rPr>
            </w:pPr>
          </w:p>
        </w:tc>
      </w:tr>
      <w:tr w14:paraId="156A2C85">
        <w:tblPrEx>
          <w:tblCellMar>
            <w:top w:w="0" w:type="dxa"/>
            <w:left w:w="108" w:type="dxa"/>
            <w:bottom w:w="0" w:type="dxa"/>
            <w:right w:w="108" w:type="dxa"/>
          </w:tblCellMar>
        </w:tblPrEx>
        <w:trPr>
          <w:trHeight w:val="624" w:hRule="atLeast"/>
        </w:trPr>
        <w:tc>
          <w:tcPr>
            <w:tcW w:w="1170" w:type="dxa"/>
            <w:tcBorders>
              <w:top w:val="single" w:color="auto" w:sz="4" w:space="0"/>
              <w:left w:val="single" w:color="auto" w:sz="4" w:space="0"/>
              <w:bottom w:val="single" w:color="auto" w:sz="4" w:space="0"/>
              <w:right w:val="single" w:color="auto" w:sz="4" w:space="0"/>
            </w:tcBorders>
            <w:vAlign w:val="center"/>
          </w:tcPr>
          <w:p w14:paraId="50CFD005">
            <w:pPr>
              <w:widowControl/>
              <w:spacing w:line="320" w:lineRule="exact"/>
              <w:jc w:val="center"/>
              <w:rPr>
                <w:color w:val="000000"/>
                <w:kern w:val="0"/>
                <w:sz w:val="22"/>
              </w:rPr>
            </w:pPr>
            <w:r>
              <w:rPr>
                <w:rFonts w:hint="eastAsia"/>
                <w:color w:val="000000"/>
                <w:kern w:val="0"/>
                <w:sz w:val="22"/>
              </w:rPr>
              <w:t>4</w:t>
            </w:r>
          </w:p>
        </w:tc>
        <w:tc>
          <w:tcPr>
            <w:tcW w:w="1433" w:type="dxa"/>
            <w:tcBorders>
              <w:top w:val="single" w:color="auto" w:sz="4" w:space="0"/>
              <w:left w:val="nil"/>
              <w:bottom w:val="single" w:color="auto" w:sz="4" w:space="0"/>
              <w:right w:val="single" w:color="auto" w:sz="4" w:space="0"/>
            </w:tcBorders>
            <w:vAlign w:val="center"/>
          </w:tcPr>
          <w:p w14:paraId="4DD292C2">
            <w:pPr>
              <w:widowControl/>
              <w:spacing w:line="320" w:lineRule="exact"/>
              <w:jc w:val="center"/>
              <w:rPr>
                <w:color w:val="000000"/>
                <w:kern w:val="0"/>
                <w:sz w:val="22"/>
              </w:rPr>
            </w:pPr>
          </w:p>
        </w:tc>
        <w:tc>
          <w:tcPr>
            <w:tcW w:w="1433" w:type="dxa"/>
            <w:tcBorders>
              <w:top w:val="single" w:color="auto" w:sz="4" w:space="0"/>
              <w:left w:val="nil"/>
              <w:bottom w:val="single" w:color="auto" w:sz="4" w:space="0"/>
              <w:right w:val="single" w:color="auto" w:sz="4" w:space="0"/>
            </w:tcBorders>
            <w:vAlign w:val="center"/>
          </w:tcPr>
          <w:p w14:paraId="56FB56D9">
            <w:pPr>
              <w:widowControl/>
              <w:spacing w:line="320" w:lineRule="exact"/>
              <w:jc w:val="center"/>
              <w:rPr>
                <w:color w:val="000000"/>
                <w:kern w:val="0"/>
                <w:sz w:val="22"/>
              </w:rPr>
            </w:pPr>
          </w:p>
        </w:tc>
        <w:tc>
          <w:tcPr>
            <w:tcW w:w="1649" w:type="dxa"/>
            <w:tcBorders>
              <w:top w:val="single" w:color="auto" w:sz="4" w:space="0"/>
              <w:left w:val="nil"/>
              <w:bottom w:val="single" w:color="auto" w:sz="4" w:space="0"/>
              <w:right w:val="single" w:color="auto" w:sz="4" w:space="0"/>
            </w:tcBorders>
            <w:vAlign w:val="center"/>
          </w:tcPr>
          <w:p w14:paraId="17E8936F">
            <w:pPr>
              <w:widowControl/>
              <w:spacing w:line="320" w:lineRule="exact"/>
              <w:jc w:val="center"/>
              <w:rPr>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2A246B9F">
            <w:pPr>
              <w:widowControl/>
              <w:spacing w:line="320" w:lineRule="exact"/>
              <w:jc w:val="center"/>
              <w:rPr>
                <w:rFonts w:eastAsia="楷体_GB2312"/>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7B035C05">
            <w:pPr>
              <w:widowControl/>
              <w:spacing w:line="320" w:lineRule="exact"/>
              <w:jc w:val="center"/>
              <w:rPr>
                <w:rFonts w:eastAsia="楷体_GB2312"/>
                <w:color w:val="000000"/>
                <w:kern w:val="0"/>
                <w:sz w:val="22"/>
              </w:rPr>
            </w:pPr>
          </w:p>
        </w:tc>
        <w:tc>
          <w:tcPr>
            <w:tcW w:w="1701" w:type="dxa"/>
            <w:tcBorders>
              <w:top w:val="single" w:color="auto" w:sz="4" w:space="0"/>
              <w:left w:val="nil"/>
              <w:bottom w:val="single" w:color="auto" w:sz="4" w:space="0"/>
              <w:right w:val="single" w:color="auto" w:sz="4" w:space="0"/>
            </w:tcBorders>
            <w:vAlign w:val="center"/>
          </w:tcPr>
          <w:p w14:paraId="626A0FD8">
            <w:pPr>
              <w:widowControl/>
              <w:spacing w:line="320" w:lineRule="exact"/>
              <w:jc w:val="center"/>
              <w:rPr>
                <w:rFonts w:eastAsia="楷体_GB2312"/>
                <w:color w:val="000000"/>
                <w:kern w:val="0"/>
                <w:sz w:val="22"/>
              </w:rPr>
            </w:pPr>
          </w:p>
        </w:tc>
        <w:tc>
          <w:tcPr>
            <w:tcW w:w="2410" w:type="dxa"/>
            <w:tcBorders>
              <w:top w:val="single" w:color="auto" w:sz="4" w:space="0"/>
              <w:left w:val="nil"/>
              <w:bottom w:val="single" w:color="auto" w:sz="4" w:space="0"/>
              <w:right w:val="single" w:color="auto" w:sz="4" w:space="0"/>
            </w:tcBorders>
            <w:vAlign w:val="center"/>
          </w:tcPr>
          <w:p w14:paraId="4DC47C9A">
            <w:pPr>
              <w:widowControl/>
              <w:spacing w:line="320" w:lineRule="exact"/>
              <w:jc w:val="center"/>
              <w:rPr>
                <w:color w:val="000000"/>
                <w:kern w:val="0"/>
                <w:sz w:val="22"/>
              </w:rPr>
            </w:pPr>
          </w:p>
        </w:tc>
      </w:tr>
      <w:tr w14:paraId="27471B80">
        <w:tblPrEx>
          <w:tblCellMar>
            <w:top w:w="0" w:type="dxa"/>
            <w:left w:w="108" w:type="dxa"/>
            <w:bottom w:w="0" w:type="dxa"/>
            <w:right w:w="108" w:type="dxa"/>
          </w:tblCellMar>
        </w:tblPrEx>
        <w:trPr>
          <w:trHeight w:val="624" w:hRule="atLeast"/>
        </w:trPr>
        <w:tc>
          <w:tcPr>
            <w:tcW w:w="1170" w:type="dxa"/>
            <w:tcBorders>
              <w:top w:val="single" w:color="auto" w:sz="4" w:space="0"/>
              <w:left w:val="single" w:color="auto" w:sz="4" w:space="0"/>
              <w:bottom w:val="single" w:color="auto" w:sz="4" w:space="0"/>
              <w:right w:val="single" w:color="auto" w:sz="4" w:space="0"/>
            </w:tcBorders>
            <w:vAlign w:val="center"/>
          </w:tcPr>
          <w:p w14:paraId="30441F42">
            <w:pPr>
              <w:widowControl/>
              <w:spacing w:line="320" w:lineRule="exact"/>
              <w:jc w:val="center"/>
              <w:rPr>
                <w:color w:val="000000"/>
                <w:kern w:val="0"/>
                <w:sz w:val="22"/>
              </w:rPr>
            </w:pPr>
            <w:r>
              <w:rPr>
                <w:rFonts w:hint="eastAsia"/>
                <w:color w:val="000000"/>
                <w:kern w:val="0"/>
                <w:sz w:val="22"/>
              </w:rPr>
              <w:t>5</w:t>
            </w:r>
          </w:p>
        </w:tc>
        <w:tc>
          <w:tcPr>
            <w:tcW w:w="1433" w:type="dxa"/>
            <w:tcBorders>
              <w:top w:val="single" w:color="auto" w:sz="4" w:space="0"/>
              <w:left w:val="nil"/>
              <w:bottom w:val="single" w:color="auto" w:sz="4" w:space="0"/>
              <w:right w:val="single" w:color="auto" w:sz="4" w:space="0"/>
            </w:tcBorders>
            <w:vAlign w:val="center"/>
          </w:tcPr>
          <w:p w14:paraId="4B8C6742">
            <w:pPr>
              <w:widowControl/>
              <w:spacing w:line="320" w:lineRule="exact"/>
              <w:jc w:val="center"/>
              <w:rPr>
                <w:color w:val="000000"/>
                <w:kern w:val="0"/>
                <w:sz w:val="22"/>
              </w:rPr>
            </w:pPr>
          </w:p>
        </w:tc>
        <w:tc>
          <w:tcPr>
            <w:tcW w:w="1433" w:type="dxa"/>
            <w:tcBorders>
              <w:top w:val="single" w:color="auto" w:sz="4" w:space="0"/>
              <w:left w:val="nil"/>
              <w:bottom w:val="single" w:color="auto" w:sz="4" w:space="0"/>
              <w:right w:val="single" w:color="auto" w:sz="4" w:space="0"/>
            </w:tcBorders>
            <w:vAlign w:val="center"/>
          </w:tcPr>
          <w:p w14:paraId="6B41EB8E">
            <w:pPr>
              <w:widowControl/>
              <w:spacing w:line="320" w:lineRule="exact"/>
              <w:jc w:val="center"/>
              <w:rPr>
                <w:color w:val="000000"/>
                <w:kern w:val="0"/>
                <w:sz w:val="22"/>
              </w:rPr>
            </w:pPr>
          </w:p>
        </w:tc>
        <w:tc>
          <w:tcPr>
            <w:tcW w:w="1649" w:type="dxa"/>
            <w:tcBorders>
              <w:top w:val="single" w:color="auto" w:sz="4" w:space="0"/>
              <w:left w:val="nil"/>
              <w:bottom w:val="single" w:color="auto" w:sz="4" w:space="0"/>
              <w:right w:val="single" w:color="auto" w:sz="4" w:space="0"/>
            </w:tcBorders>
            <w:vAlign w:val="center"/>
          </w:tcPr>
          <w:p w14:paraId="30E81D48">
            <w:pPr>
              <w:widowControl/>
              <w:spacing w:line="320" w:lineRule="exact"/>
              <w:jc w:val="center"/>
              <w:rPr>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1D72D9FC">
            <w:pPr>
              <w:widowControl/>
              <w:spacing w:line="320" w:lineRule="exact"/>
              <w:jc w:val="center"/>
              <w:rPr>
                <w:rFonts w:eastAsia="楷体_GB2312"/>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704C9EF4">
            <w:pPr>
              <w:widowControl/>
              <w:spacing w:line="320" w:lineRule="exact"/>
              <w:jc w:val="center"/>
              <w:rPr>
                <w:rFonts w:eastAsia="楷体_GB2312"/>
                <w:color w:val="000000"/>
                <w:kern w:val="0"/>
                <w:sz w:val="22"/>
              </w:rPr>
            </w:pPr>
          </w:p>
        </w:tc>
        <w:tc>
          <w:tcPr>
            <w:tcW w:w="1701" w:type="dxa"/>
            <w:tcBorders>
              <w:top w:val="single" w:color="auto" w:sz="4" w:space="0"/>
              <w:left w:val="nil"/>
              <w:bottom w:val="single" w:color="auto" w:sz="4" w:space="0"/>
              <w:right w:val="single" w:color="auto" w:sz="4" w:space="0"/>
            </w:tcBorders>
            <w:vAlign w:val="center"/>
          </w:tcPr>
          <w:p w14:paraId="09B853FC">
            <w:pPr>
              <w:widowControl/>
              <w:spacing w:line="320" w:lineRule="exact"/>
              <w:jc w:val="center"/>
              <w:rPr>
                <w:rFonts w:eastAsia="楷体_GB2312"/>
                <w:color w:val="000000"/>
                <w:kern w:val="0"/>
                <w:sz w:val="22"/>
              </w:rPr>
            </w:pPr>
          </w:p>
        </w:tc>
        <w:tc>
          <w:tcPr>
            <w:tcW w:w="2410" w:type="dxa"/>
            <w:tcBorders>
              <w:top w:val="single" w:color="auto" w:sz="4" w:space="0"/>
              <w:left w:val="nil"/>
              <w:bottom w:val="single" w:color="auto" w:sz="4" w:space="0"/>
              <w:right w:val="single" w:color="auto" w:sz="4" w:space="0"/>
            </w:tcBorders>
            <w:vAlign w:val="center"/>
          </w:tcPr>
          <w:p w14:paraId="03C65E30">
            <w:pPr>
              <w:widowControl/>
              <w:spacing w:line="320" w:lineRule="exact"/>
              <w:jc w:val="center"/>
              <w:rPr>
                <w:color w:val="000000"/>
                <w:kern w:val="0"/>
                <w:sz w:val="22"/>
              </w:rPr>
            </w:pPr>
          </w:p>
        </w:tc>
      </w:tr>
      <w:tr w14:paraId="3098675E">
        <w:tblPrEx>
          <w:tblCellMar>
            <w:top w:w="0" w:type="dxa"/>
            <w:left w:w="108" w:type="dxa"/>
            <w:bottom w:w="0" w:type="dxa"/>
            <w:right w:w="108" w:type="dxa"/>
          </w:tblCellMar>
        </w:tblPrEx>
        <w:trPr>
          <w:trHeight w:val="624" w:hRule="atLeast"/>
        </w:trPr>
        <w:tc>
          <w:tcPr>
            <w:tcW w:w="1170" w:type="dxa"/>
            <w:tcBorders>
              <w:top w:val="single" w:color="auto" w:sz="4" w:space="0"/>
              <w:left w:val="single" w:color="auto" w:sz="4" w:space="0"/>
              <w:bottom w:val="single" w:color="auto" w:sz="4" w:space="0"/>
              <w:right w:val="single" w:color="auto" w:sz="4" w:space="0"/>
            </w:tcBorders>
            <w:vAlign w:val="center"/>
          </w:tcPr>
          <w:p w14:paraId="4A1FDB3A">
            <w:pPr>
              <w:widowControl/>
              <w:spacing w:line="320" w:lineRule="exact"/>
              <w:jc w:val="center"/>
              <w:rPr>
                <w:color w:val="000000"/>
                <w:kern w:val="0"/>
                <w:sz w:val="22"/>
              </w:rPr>
            </w:pPr>
            <w:r>
              <w:rPr>
                <w:rFonts w:hint="eastAsia"/>
                <w:color w:val="000000"/>
                <w:kern w:val="0"/>
                <w:sz w:val="22"/>
              </w:rPr>
              <w:t>6</w:t>
            </w:r>
          </w:p>
        </w:tc>
        <w:tc>
          <w:tcPr>
            <w:tcW w:w="1433" w:type="dxa"/>
            <w:tcBorders>
              <w:top w:val="single" w:color="auto" w:sz="4" w:space="0"/>
              <w:left w:val="nil"/>
              <w:bottom w:val="single" w:color="auto" w:sz="4" w:space="0"/>
              <w:right w:val="single" w:color="auto" w:sz="4" w:space="0"/>
            </w:tcBorders>
            <w:vAlign w:val="center"/>
          </w:tcPr>
          <w:p w14:paraId="65A358FC">
            <w:pPr>
              <w:widowControl/>
              <w:spacing w:line="320" w:lineRule="exact"/>
              <w:jc w:val="center"/>
              <w:rPr>
                <w:color w:val="000000"/>
                <w:kern w:val="0"/>
                <w:sz w:val="22"/>
              </w:rPr>
            </w:pPr>
          </w:p>
        </w:tc>
        <w:tc>
          <w:tcPr>
            <w:tcW w:w="1433" w:type="dxa"/>
            <w:tcBorders>
              <w:top w:val="single" w:color="auto" w:sz="4" w:space="0"/>
              <w:left w:val="nil"/>
              <w:bottom w:val="single" w:color="auto" w:sz="4" w:space="0"/>
              <w:right w:val="single" w:color="auto" w:sz="4" w:space="0"/>
            </w:tcBorders>
            <w:vAlign w:val="center"/>
          </w:tcPr>
          <w:p w14:paraId="02EF833E">
            <w:pPr>
              <w:widowControl/>
              <w:spacing w:line="320" w:lineRule="exact"/>
              <w:jc w:val="center"/>
              <w:rPr>
                <w:color w:val="000000"/>
                <w:kern w:val="0"/>
                <w:sz w:val="22"/>
              </w:rPr>
            </w:pPr>
          </w:p>
        </w:tc>
        <w:tc>
          <w:tcPr>
            <w:tcW w:w="1649" w:type="dxa"/>
            <w:tcBorders>
              <w:top w:val="single" w:color="auto" w:sz="4" w:space="0"/>
              <w:left w:val="nil"/>
              <w:bottom w:val="single" w:color="auto" w:sz="4" w:space="0"/>
              <w:right w:val="single" w:color="auto" w:sz="4" w:space="0"/>
            </w:tcBorders>
            <w:vAlign w:val="center"/>
          </w:tcPr>
          <w:p w14:paraId="020612C1">
            <w:pPr>
              <w:widowControl/>
              <w:spacing w:line="320" w:lineRule="exact"/>
              <w:jc w:val="center"/>
              <w:rPr>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4D3EB750">
            <w:pPr>
              <w:widowControl/>
              <w:spacing w:line="320" w:lineRule="exact"/>
              <w:jc w:val="center"/>
              <w:rPr>
                <w:rFonts w:eastAsia="楷体_GB2312"/>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44D42FC6">
            <w:pPr>
              <w:widowControl/>
              <w:spacing w:line="320" w:lineRule="exact"/>
              <w:jc w:val="center"/>
              <w:rPr>
                <w:rFonts w:eastAsia="楷体_GB2312"/>
                <w:color w:val="000000"/>
                <w:kern w:val="0"/>
                <w:sz w:val="22"/>
              </w:rPr>
            </w:pPr>
          </w:p>
        </w:tc>
        <w:tc>
          <w:tcPr>
            <w:tcW w:w="1701" w:type="dxa"/>
            <w:tcBorders>
              <w:top w:val="single" w:color="auto" w:sz="4" w:space="0"/>
              <w:left w:val="nil"/>
              <w:bottom w:val="single" w:color="auto" w:sz="4" w:space="0"/>
              <w:right w:val="single" w:color="auto" w:sz="4" w:space="0"/>
            </w:tcBorders>
            <w:vAlign w:val="center"/>
          </w:tcPr>
          <w:p w14:paraId="0313C8B3">
            <w:pPr>
              <w:widowControl/>
              <w:spacing w:line="320" w:lineRule="exact"/>
              <w:jc w:val="center"/>
              <w:rPr>
                <w:rFonts w:eastAsia="楷体_GB2312"/>
                <w:color w:val="000000"/>
                <w:kern w:val="0"/>
                <w:sz w:val="22"/>
              </w:rPr>
            </w:pPr>
          </w:p>
        </w:tc>
        <w:tc>
          <w:tcPr>
            <w:tcW w:w="2410" w:type="dxa"/>
            <w:tcBorders>
              <w:top w:val="single" w:color="auto" w:sz="4" w:space="0"/>
              <w:left w:val="nil"/>
              <w:bottom w:val="single" w:color="auto" w:sz="4" w:space="0"/>
              <w:right w:val="single" w:color="auto" w:sz="4" w:space="0"/>
            </w:tcBorders>
            <w:vAlign w:val="center"/>
          </w:tcPr>
          <w:p w14:paraId="6040E9CF">
            <w:pPr>
              <w:widowControl/>
              <w:spacing w:line="320" w:lineRule="exact"/>
              <w:jc w:val="center"/>
              <w:rPr>
                <w:color w:val="000000"/>
                <w:kern w:val="0"/>
                <w:sz w:val="22"/>
              </w:rPr>
            </w:pPr>
          </w:p>
        </w:tc>
      </w:tr>
      <w:tr w14:paraId="78D330CD">
        <w:tblPrEx>
          <w:tblCellMar>
            <w:top w:w="0" w:type="dxa"/>
            <w:left w:w="108" w:type="dxa"/>
            <w:bottom w:w="0" w:type="dxa"/>
            <w:right w:w="108" w:type="dxa"/>
          </w:tblCellMar>
        </w:tblPrEx>
        <w:trPr>
          <w:trHeight w:val="624" w:hRule="atLeast"/>
        </w:trPr>
        <w:tc>
          <w:tcPr>
            <w:tcW w:w="1170" w:type="dxa"/>
            <w:tcBorders>
              <w:top w:val="single" w:color="auto" w:sz="4" w:space="0"/>
              <w:left w:val="single" w:color="auto" w:sz="4" w:space="0"/>
              <w:bottom w:val="single" w:color="auto" w:sz="4" w:space="0"/>
              <w:right w:val="single" w:color="auto" w:sz="4" w:space="0"/>
            </w:tcBorders>
            <w:vAlign w:val="center"/>
          </w:tcPr>
          <w:p w14:paraId="77D6290C">
            <w:pPr>
              <w:widowControl/>
              <w:spacing w:line="320" w:lineRule="exact"/>
              <w:jc w:val="center"/>
              <w:rPr>
                <w:color w:val="000000"/>
                <w:kern w:val="0"/>
                <w:sz w:val="22"/>
              </w:rPr>
            </w:pPr>
            <w:r>
              <w:rPr>
                <w:rFonts w:hint="eastAsia"/>
                <w:color w:val="000000"/>
                <w:kern w:val="0"/>
                <w:sz w:val="22"/>
              </w:rPr>
              <w:t>7</w:t>
            </w:r>
          </w:p>
        </w:tc>
        <w:tc>
          <w:tcPr>
            <w:tcW w:w="1433" w:type="dxa"/>
            <w:tcBorders>
              <w:top w:val="single" w:color="auto" w:sz="4" w:space="0"/>
              <w:left w:val="nil"/>
              <w:bottom w:val="single" w:color="auto" w:sz="4" w:space="0"/>
              <w:right w:val="single" w:color="auto" w:sz="4" w:space="0"/>
            </w:tcBorders>
            <w:vAlign w:val="center"/>
          </w:tcPr>
          <w:p w14:paraId="01283B3F">
            <w:pPr>
              <w:widowControl/>
              <w:spacing w:line="320" w:lineRule="exact"/>
              <w:jc w:val="center"/>
              <w:rPr>
                <w:color w:val="000000"/>
                <w:kern w:val="0"/>
                <w:sz w:val="22"/>
              </w:rPr>
            </w:pPr>
          </w:p>
        </w:tc>
        <w:tc>
          <w:tcPr>
            <w:tcW w:w="1433" w:type="dxa"/>
            <w:tcBorders>
              <w:top w:val="single" w:color="auto" w:sz="4" w:space="0"/>
              <w:left w:val="nil"/>
              <w:bottom w:val="single" w:color="auto" w:sz="4" w:space="0"/>
              <w:right w:val="single" w:color="auto" w:sz="4" w:space="0"/>
            </w:tcBorders>
            <w:vAlign w:val="center"/>
          </w:tcPr>
          <w:p w14:paraId="734C8FF8">
            <w:pPr>
              <w:widowControl/>
              <w:spacing w:line="320" w:lineRule="exact"/>
              <w:jc w:val="center"/>
              <w:rPr>
                <w:color w:val="000000"/>
                <w:kern w:val="0"/>
                <w:sz w:val="22"/>
              </w:rPr>
            </w:pPr>
          </w:p>
        </w:tc>
        <w:tc>
          <w:tcPr>
            <w:tcW w:w="1649" w:type="dxa"/>
            <w:tcBorders>
              <w:top w:val="single" w:color="auto" w:sz="4" w:space="0"/>
              <w:left w:val="nil"/>
              <w:bottom w:val="single" w:color="auto" w:sz="4" w:space="0"/>
              <w:right w:val="single" w:color="auto" w:sz="4" w:space="0"/>
            </w:tcBorders>
            <w:vAlign w:val="center"/>
          </w:tcPr>
          <w:p w14:paraId="6438EAC9">
            <w:pPr>
              <w:widowControl/>
              <w:spacing w:line="320" w:lineRule="exact"/>
              <w:jc w:val="center"/>
              <w:rPr>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6B253B3A">
            <w:pPr>
              <w:widowControl/>
              <w:spacing w:line="320" w:lineRule="exact"/>
              <w:jc w:val="center"/>
              <w:rPr>
                <w:rFonts w:eastAsia="楷体_GB2312"/>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270BE84B">
            <w:pPr>
              <w:widowControl/>
              <w:spacing w:line="320" w:lineRule="exact"/>
              <w:jc w:val="center"/>
              <w:rPr>
                <w:rFonts w:eastAsia="楷体_GB2312"/>
                <w:color w:val="000000"/>
                <w:kern w:val="0"/>
                <w:sz w:val="22"/>
              </w:rPr>
            </w:pPr>
          </w:p>
        </w:tc>
        <w:tc>
          <w:tcPr>
            <w:tcW w:w="1701" w:type="dxa"/>
            <w:tcBorders>
              <w:top w:val="single" w:color="auto" w:sz="4" w:space="0"/>
              <w:left w:val="nil"/>
              <w:bottom w:val="single" w:color="auto" w:sz="4" w:space="0"/>
              <w:right w:val="single" w:color="auto" w:sz="4" w:space="0"/>
            </w:tcBorders>
            <w:vAlign w:val="center"/>
          </w:tcPr>
          <w:p w14:paraId="3A906DB9">
            <w:pPr>
              <w:widowControl/>
              <w:spacing w:line="320" w:lineRule="exact"/>
              <w:jc w:val="center"/>
              <w:rPr>
                <w:rFonts w:eastAsia="楷体_GB2312"/>
                <w:color w:val="000000"/>
                <w:kern w:val="0"/>
                <w:sz w:val="22"/>
              </w:rPr>
            </w:pPr>
          </w:p>
        </w:tc>
        <w:tc>
          <w:tcPr>
            <w:tcW w:w="2410" w:type="dxa"/>
            <w:tcBorders>
              <w:top w:val="single" w:color="auto" w:sz="4" w:space="0"/>
              <w:left w:val="nil"/>
              <w:bottom w:val="single" w:color="auto" w:sz="4" w:space="0"/>
              <w:right w:val="single" w:color="auto" w:sz="4" w:space="0"/>
            </w:tcBorders>
            <w:vAlign w:val="center"/>
          </w:tcPr>
          <w:p w14:paraId="5BB31775">
            <w:pPr>
              <w:widowControl/>
              <w:spacing w:line="320" w:lineRule="exact"/>
              <w:jc w:val="center"/>
              <w:rPr>
                <w:color w:val="000000"/>
                <w:kern w:val="0"/>
                <w:sz w:val="22"/>
              </w:rPr>
            </w:pPr>
          </w:p>
        </w:tc>
      </w:tr>
      <w:tr w14:paraId="511AFA53">
        <w:tblPrEx>
          <w:tblCellMar>
            <w:top w:w="0" w:type="dxa"/>
            <w:left w:w="108" w:type="dxa"/>
            <w:bottom w:w="0" w:type="dxa"/>
            <w:right w:w="108" w:type="dxa"/>
          </w:tblCellMar>
        </w:tblPrEx>
        <w:trPr>
          <w:trHeight w:val="624" w:hRule="atLeast"/>
        </w:trPr>
        <w:tc>
          <w:tcPr>
            <w:tcW w:w="1170" w:type="dxa"/>
            <w:tcBorders>
              <w:top w:val="single" w:color="auto" w:sz="4" w:space="0"/>
              <w:left w:val="single" w:color="auto" w:sz="4" w:space="0"/>
              <w:bottom w:val="single" w:color="auto" w:sz="4" w:space="0"/>
              <w:right w:val="single" w:color="auto" w:sz="4" w:space="0"/>
            </w:tcBorders>
            <w:vAlign w:val="center"/>
          </w:tcPr>
          <w:p w14:paraId="1DD51E51">
            <w:pPr>
              <w:widowControl/>
              <w:spacing w:line="320" w:lineRule="exact"/>
              <w:jc w:val="center"/>
              <w:rPr>
                <w:color w:val="000000"/>
                <w:kern w:val="0"/>
                <w:sz w:val="22"/>
              </w:rPr>
            </w:pPr>
            <w:r>
              <w:rPr>
                <w:rFonts w:hint="eastAsia"/>
                <w:color w:val="000000"/>
                <w:kern w:val="0"/>
                <w:sz w:val="22"/>
              </w:rPr>
              <w:t>8</w:t>
            </w:r>
          </w:p>
        </w:tc>
        <w:tc>
          <w:tcPr>
            <w:tcW w:w="1433" w:type="dxa"/>
            <w:tcBorders>
              <w:top w:val="single" w:color="auto" w:sz="4" w:space="0"/>
              <w:left w:val="nil"/>
              <w:bottom w:val="single" w:color="auto" w:sz="4" w:space="0"/>
              <w:right w:val="single" w:color="auto" w:sz="4" w:space="0"/>
            </w:tcBorders>
            <w:vAlign w:val="center"/>
          </w:tcPr>
          <w:p w14:paraId="315566B0">
            <w:pPr>
              <w:widowControl/>
              <w:spacing w:line="320" w:lineRule="exact"/>
              <w:jc w:val="center"/>
              <w:rPr>
                <w:color w:val="000000"/>
                <w:kern w:val="0"/>
                <w:sz w:val="22"/>
              </w:rPr>
            </w:pPr>
          </w:p>
        </w:tc>
        <w:tc>
          <w:tcPr>
            <w:tcW w:w="1433" w:type="dxa"/>
            <w:tcBorders>
              <w:top w:val="single" w:color="auto" w:sz="4" w:space="0"/>
              <w:left w:val="nil"/>
              <w:bottom w:val="single" w:color="auto" w:sz="4" w:space="0"/>
              <w:right w:val="single" w:color="auto" w:sz="4" w:space="0"/>
            </w:tcBorders>
            <w:vAlign w:val="center"/>
          </w:tcPr>
          <w:p w14:paraId="4A20EF44">
            <w:pPr>
              <w:widowControl/>
              <w:spacing w:line="320" w:lineRule="exact"/>
              <w:jc w:val="center"/>
              <w:rPr>
                <w:color w:val="000000"/>
                <w:kern w:val="0"/>
                <w:sz w:val="22"/>
              </w:rPr>
            </w:pPr>
          </w:p>
        </w:tc>
        <w:tc>
          <w:tcPr>
            <w:tcW w:w="1649" w:type="dxa"/>
            <w:tcBorders>
              <w:top w:val="single" w:color="auto" w:sz="4" w:space="0"/>
              <w:left w:val="nil"/>
              <w:bottom w:val="single" w:color="auto" w:sz="4" w:space="0"/>
              <w:right w:val="single" w:color="auto" w:sz="4" w:space="0"/>
            </w:tcBorders>
            <w:vAlign w:val="center"/>
          </w:tcPr>
          <w:p w14:paraId="7E31514F">
            <w:pPr>
              <w:widowControl/>
              <w:spacing w:line="320" w:lineRule="exact"/>
              <w:jc w:val="center"/>
              <w:rPr>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3A8D3584">
            <w:pPr>
              <w:widowControl/>
              <w:spacing w:line="320" w:lineRule="exact"/>
              <w:jc w:val="center"/>
              <w:rPr>
                <w:rFonts w:eastAsia="楷体_GB2312"/>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77653C2F">
            <w:pPr>
              <w:widowControl/>
              <w:spacing w:line="320" w:lineRule="exact"/>
              <w:jc w:val="center"/>
              <w:rPr>
                <w:rFonts w:eastAsia="楷体_GB2312"/>
                <w:color w:val="000000"/>
                <w:kern w:val="0"/>
                <w:sz w:val="22"/>
              </w:rPr>
            </w:pPr>
          </w:p>
        </w:tc>
        <w:tc>
          <w:tcPr>
            <w:tcW w:w="1701" w:type="dxa"/>
            <w:tcBorders>
              <w:top w:val="single" w:color="auto" w:sz="4" w:space="0"/>
              <w:left w:val="nil"/>
              <w:bottom w:val="single" w:color="auto" w:sz="4" w:space="0"/>
              <w:right w:val="single" w:color="auto" w:sz="4" w:space="0"/>
            </w:tcBorders>
            <w:vAlign w:val="center"/>
          </w:tcPr>
          <w:p w14:paraId="233F2F24">
            <w:pPr>
              <w:widowControl/>
              <w:spacing w:line="320" w:lineRule="exact"/>
              <w:jc w:val="center"/>
              <w:rPr>
                <w:rFonts w:eastAsia="楷体_GB2312"/>
                <w:color w:val="000000"/>
                <w:kern w:val="0"/>
                <w:sz w:val="22"/>
              </w:rPr>
            </w:pPr>
          </w:p>
        </w:tc>
        <w:tc>
          <w:tcPr>
            <w:tcW w:w="2410" w:type="dxa"/>
            <w:tcBorders>
              <w:top w:val="single" w:color="auto" w:sz="4" w:space="0"/>
              <w:left w:val="nil"/>
              <w:bottom w:val="single" w:color="auto" w:sz="4" w:space="0"/>
              <w:right w:val="single" w:color="auto" w:sz="4" w:space="0"/>
            </w:tcBorders>
            <w:vAlign w:val="center"/>
          </w:tcPr>
          <w:p w14:paraId="019252D6">
            <w:pPr>
              <w:widowControl/>
              <w:spacing w:line="320" w:lineRule="exact"/>
              <w:jc w:val="center"/>
              <w:rPr>
                <w:color w:val="000000"/>
                <w:kern w:val="0"/>
                <w:sz w:val="22"/>
              </w:rPr>
            </w:pPr>
          </w:p>
        </w:tc>
      </w:tr>
      <w:tr w14:paraId="0EF0808A">
        <w:tblPrEx>
          <w:tblCellMar>
            <w:top w:w="0" w:type="dxa"/>
            <w:left w:w="108" w:type="dxa"/>
            <w:bottom w:w="0" w:type="dxa"/>
            <w:right w:w="108" w:type="dxa"/>
          </w:tblCellMar>
        </w:tblPrEx>
        <w:trPr>
          <w:trHeight w:val="624" w:hRule="atLeast"/>
        </w:trPr>
        <w:tc>
          <w:tcPr>
            <w:tcW w:w="1170" w:type="dxa"/>
            <w:tcBorders>
              <w:top w:val="single" w:color="auto" w:sz="4" w:space="0"/>
              <w:left w:val="single" w:color="auto" w:sz="4" w:space="0"/>
              <w:bottom w:val="single" w:color="auto" w:sz="4" w:space="0"/>
              <w:right w:val="single" w:color="auto" w:sz="4" w:space="0"/>
            </w:tcBorders>
            <w:vAlign w:val="center"/>
          </w:tcPr>
          <w:p w14:paraId="1AB3B838">
            <w:pPr>
              <w:widowControl/>
              <w:spacing w:line="320" w:lineRule="exact"/>
              <w:jc w:val="center"/>
              <w:rPr>
                <w:color w:val="000000"/>
                <w:kern w:val="0"/>
                <w:sz w:val="22"/>
              </w:rPr>
            </w:pPr>
            <w:r>
              <w:rPr>
                <w:rFonts w:hint="eastAsia"/>
                <w:color w:val="000000"/>
                <w:kern w:val="0"/>
                <w:sz w:val="22"/>
              </w:rPr>
              <w:t>9</w:t>
            </w:r>
          </w:p>
        </w:tc>
        <w:tc>
          <w:tcPr>
            <w:tcW w:w="1433" w:type="dxa"/>
            <w:tcBorders>
              <w:top w:val="single" w:color="auto" w:sz="4" w:space="0"/>
              <w:left w:val="nil"/>
              <w:bottom w:val="single" w:color="auto" w:sz="4" w:space="0"/>
              <w:right w:val="single" w:color="auto" w:sz="4" w:space="0"/>
            </w:tcBorders>
            <w:vAlign w:val="center"/>
          </w:tcPr>
          <w:p w14:paraId="57869A99">
            <w:pPr>
              <w:widowControl/>
              <w:spacing w:line="320" w:lineRule="exact"/>
              <w:jc w:val="center"/>
              <w:rPr>
                <w:color w:val="000000"/>
                <w:kern w:val="0"/>
                <w:sz w:val="22"/>
              </w:rPr>
            </w:pPr>
          </w:p>
        </w:tc>
        <w:tc>
          <w:tcPr>
            <w:tcW w:w="1433" w:type="dxa"/>
            <w:tcBorders>
              <w:top w:val="single" w:color="auto" w:sz="4" w:space="0"/>
              <w:left w:val="nil"/>
              <w:bottom w:val="single" w:color="auto" w:sz="4" w:space="0"/>
              <w:right w:val="single" w:color="auto" w:sz="4" w:space="0"/>
            </w:tcBorders>
            <w:vAlign w:val="center"/>
          </w:tcPr>
          <w:p w14:paraId="0B887779">
            <w:pPr>
              <w:widowControl/>
              <w:spacing w:line="320" w:lineRule="exact"/>
              <w:jc w:val="center"/>
              <w:rPr>
                <w:color w:val="000000"/>
                <w:kern w:val="0"/>
                <w:sz w:val="22"/>
              </w:rPr>
            </w:pPr>
          </w:p>
        </w:tc>
        <w:tc>
          <w:tcPr>
            <w:tcW w:w="1649" w:type="dxa"/>
            <w:tcBorders>
              <w:top w:val="single" w:color="auto" w:sz="4" w:space="0"/>
              <w:left w:val="nil"/>
              <w:bottom w:val="single" w:color="auto" w:sz="4" w:space="0"/>
              <w:right w:val="single" w:color="auto" w:sz="4" w:space="0"/>
            </w:tcBorders>
            <w:vAlign w:val="center"/>
          </w:tcPr>
          <w:p w14:paraId="38B7C174">
            <w:pPr>
              <w:widowControl/>
              <w:spacing w:line="320" w:lineRule="exact"/>
              <w:jc w:val="center"/>
              <w:rPr>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643BD6DC">
            <w:pPr>
              <w:widowControl/>
              <w:spacing w:line="320" w:lineRule="exact"/>
              <w:jc w:val="center"/>
              <w:rPr>
                <w:rFonts w:eastAsia="楷体_GB2312"/>
                <w:color w:val="000000"/>
                <w:kern w:val="0"/>
                <w:sz w:val="22"/>
              </w:rPr>
            </w:pPr>
          </w:p>
        </w:tc>
        <w:tc>
          <w:tcPr>
            <w:tcW w:w="1843" w:type="dxa"/>
            <w:tcBorders>
              <w:top w:val="single" w:color="auto" w:sz="4" w:space="0"/>
              <w:left w:val="nil"/>
              <w:bottom w:val="single" w:color="auto" w:sz="4" w:space="0"/>
              <w:right w:val="single" w:color="auto" w:sz="4" w:space="0"/>
            </w:tcBorders>
            <w:vAlign w:val="center"/>
          </w:tcPr>
          <w:p w14:paraId="61E1A551">
            <w:pPr>
              <w:widowControl/>
              <w:spacing w:line="320" w:lineRule="exact"/>
              <w:jc w:val="center"/>
              <w:rPr>
                <w:rFonts w:eastAsia="楷体_GB2312"/>
                <w:color w:val="000000"/>
                <w:kern w:val="0"/>
                <w:sz w:val="22"/>
              </w:rPr>
            </w:pPr>
          </w:p>
        </w:tc>
        <w:tc>
          <w:tcPr>
            <w:tcW w:w="1701" w:type="dxa"/>
            <w:tcBorders>
              <w:top w:val="single" w:color="auto" w:sz="4" w:space="0"/>
              <w:left w:val="nil"/>
              <w:bottom w:val="single" w:color="auto" w:sz="4" w:space="0"/>
              <w:right w:val="single" w:color="auto" w:sz="4" w:space="0"/>
            </w:tcBorders>
            <w:vAlign w:val="center"/>
          </w:tcPr>
          <w:p w14:paraId="375FF85B">
            <w:pPr>
              <w:widowControl/>
              <w:spacing w:line="320" w:lineRule="exact"/>
              <w:jc w:val="center"/>
              <w:rPr>
                <w:rFonts w:eastAsia="楷体_GB2312"/>
                <w:color w:val="000000"/>
                <w:kern w:val="0"/>
                <w:sz w:val="22"/>
              </w:rPr>
            </w:pPr>
          </w:p>
        </w:tc>
        <w:tc>
          <w:tcPr>
            <w:tcW w:w="2410" w:type="dxa"/>
            <w:tcBorders>
              <w:top w:val="single" w:color="auto" w:sz="4" w:space="0"/>
              <w:left w:val="nil"/>
              <w:bottom w:val="single" w:color="auto" w:sz="4" w:space="0"/>
              <w:right w:val="single" w:color="auto" w:sz="4" w:space="0"/>
            </w:tcBorders>
            <w:vAlign w:val="center"/>
          </w:tcPr>
          <w:p w14:paraId="3DDD43F9">
            <w:pPr>
              <w:widowControl/>
              <w:spacing w:line="320" w:lineRule="exact"/>
              <w:jc w:val="center"/>
              <w:rPr>
                <w:color w:val="000000"/>
                <w:kern w:val="0"/>
                <w:sz w:val="22"/>
              </w:rPr>
            </w:pPr>
          </w:p>
        </w:tc>
      </w:tr>
      <w:tr w14:paraId="66E42B88">
        <w:tblPrEx>
          <w:tblCellMar>
            <w:top w:w="0" w:type="dxa"/>
            <w:left w:w="108" w:type="dxa"/>
            <w:bottom w:w="0" w:type="dxa"/>
            <w:right w:w="108" w:type="dxa"/>
          </w:tblCellMar>
        </w:tblPrEx>
        <w:trPr>
          <w:trHeight w:val="624" w:hRule="atLeast"/>
        </w:trPr>
        <w:tc>
          <w:tcPr>
            <w:tcW w:w="1170" w:type="dxa"/>
            <w:tcBorders>
              <w:top w:val="nil"/>
              <w:left w:val="single" w:color="auto" w:sz="4" w:space="0"/>
              <w:bottom w:val="single" w:color="auto" w:sz="4" w:space="0"/>
              <w:right w:val="single" w:color="auto" w:sz="4" w:space="0"/>
            </w:tcBorders>
            <w:vAlign w:val="center"/>
          </w:tcPr>
          <w:p w14:paraId="6553189D">
            <w:pPr>
              <w:widowControl/>
              <w:spacing w:line="320" w:lineRule="exact"/>
              <w:jc w:val="center"/>
              <w:rPr>
                <w:color w:val="000000"/>
                <w:kern w:val="0"/>
                <w:sz w:val="22"/>
              </w:rPr>
            </w:pPr>
            <w:r>
              <w:rPr>
                <w:rFonts w:hint="eastAsia"/>
                <w:color w:val="000000"/>
                <w:kern w:val="0"/>
                <w:sz w:val="22"/>
              </w:rPr>
              <w:t>10</w:t>
            </w:r>
          </w:p>
        </w:tc>
        <w:tc>
          <w:tcPr>
            <w:tcW w:w="1433" w:type="dxa"/>
            <w:tcBorders>
              <w:top w:val="nil"/>
              <w:left w:val="nil"/>
              <w:bottom w:val="single" w:color="auto" w:sz="4" w:space="0"/>
              <w:right w:val="single" w:color="auto" w:sz="4" w:space="0"/>
            </w:tcBorders>
            <w:vAlign w:val="center"/>
          </w:tcPr>
          <w:p w14:paraId="1EE7806A">
            <w:pPr>
              <w:widowControl/>
              <w:spacing w:line="320" w:lineRule="exact"/>
              <w:jc w:val="center"/>
              <w:rPr>
                <w:color w:val="000000"/>
                <w:kern w:val="0"/>
                <w:sz w:val="22"/>
              </w:rPr>
            </w:pPr>
          </w:p>
        </w:tc>
        <w:tc>
          <w:tcPr>
            <w:tcW w:w="1433" w:type="dxa"/>
            <w:tcBorders>
              <w:top w:val="nil"/>
              <w:left w:val="nil"/>
              <w:bottom w:val="single" w:color="auto" w:sz="4" w:space="0"/>
              <w:right w:val="single" w:color="auto" w:sz="4" w:space="0"/>
            </w:tcBorders>
            <w:vAlign w:val="center"/>
          </w:tcPr>
          <w:p w14:paraId="3590E292">
            <w:pPr>
              <w:widowControl/>
              <w:spacing w:line="320" w:lineRule="exact"/>
              <w:jc w:val="center"/>
              <w:rPr>
                <w:color w:val="000000"/>
                <w:kern w:val="0"/>
                <w:sz w:val="22"/>
              </w:rPr>
            </w:pPr>
          </w:p>
        </w:tc>
        <w:tc>
          <w:tcPr>
            <w:tcW w:w="1649" w:type="dxa"/>
            <w:tcBorders>
              <w:top w:val="single" w:color="auto" w:sz="4" w:space="0"/>
              <w:left w:val="nil"/>
              <w:bottom w:val="single" w:color="auto" w:sz="4" w:space="0"/>
              <w:right w:val="single" w:color="auto" w:sz="4" w:space="0"/>
            </w:tcBorders>
            <w:vAlign w:val="center"/>
          </w:tcPr>
          <w:p w14:paraId="610CD947">
            <w:pPr>
              <w:widowControl/>
              <w:spacing w:line="320" w:lineRule="exact"/>
              <w:jc w:val="center"/>
              <w:rPr>
                <w:color w:val="000000"/>
                <w:kern w:val="0"/>
                <w:sz w:val="22"/>
              </w:rPr>
            </w:pPr>
          </w:p>
        </w:tc>
        <w:tc>
          <w:tcPr>
            <w:tcW w:w="1843" w:type="dxa"/>
            <w:tcBorders>
              <w:top w:val="nil"/>
              <w:left w:val="nil"/>
              <w:bottom w:val="single" w:color="auto" w:sz="4" w:space="0"/>
              <w:right w:val="single" w:color="auto" w:sz="4" w:space="0"/>
            </w:tcBorders>
            <w:vAlign w:val="center"/>
          </w:tcPr>
          <w:p w14:paraId="29160DE6">
            <w:pPr>
              <w:widowControl/>
              <w:spacing w:line="320" w:lineRule="exact"/>
              <w:jc w:val="center"/>
              <w:rPr>
                <w:rFonts w:eastAsia="楷体_GB2312"/>
                <w:color w:val="000000"/>
                <w:kern w:val="0"/>
                <w:sz w:val="22"/>
              </w:rPr>
            </w:pPr>
          </w:p>
        </w:tc>
        <w:tc>
          <w:tcPr>
            <w:tcW w:w="1843" w:type="dxa"/>
            <w:tcBorders>
              <w:top w:val="nil"/>
              <w:left w:val="nil"/>
              <w:bottom w:val="single" w:color="auto" w:sz="4" w:space="0"/>
              <w:right w:val="single" w:color="auto" w:sz="4" w:space="0"/>
            </w:tcBorders>
            <w:vAlign w:val="center"/>
          </w:tcPr>
          <w:p w14:paraId="58CBB625">
            <w:pPr>
              <w:widowControl/>
              <w:spacing w:line="320" w:lineRule="exact"/>
              <w:jc w:val="center"/>
              <w:rPr>
                <w:rFonts w:eastAsia="楷体_GB2312"/>
                <w:color w:val="000000"/>
                <w:kern w:val="0"/>
                <w:sz w:val="22"/>
              </w:rPr>
            </w:pPr>
          </w:p>
        </w:tc>
        <w:tc>
          <w:tcPr>
            <w:tcW w:w="1701" w:type="dxa"/>
            <w:tcBorders>
              <w:top w:val="nil"/>
              <w:left w:val="nil"/>
              <w:bottom w:val="single" w:color="auto" w:sz="4" w:space="0"/>
              <w:right w:val="single" w:color="auto" w:sz="4" w:space="0"/>
            </w:tcBorders>
            <w:vAlign w:val="center"/>
          </w:tcPr>
          <w:p w14:paraId="6CF5DE1B">
            <w:pPr>
              <w:widowControl/>
              <w:spacing w:line="320" w:lineRule="exact"/>
              <w:jc w:val="center"/>
              <w:rPr>
                <w:rFonts w:eastAsia="楷体_GB2312"/>
                <w:color w:val="000000"/>
                <w:kern w:val="0"/>
                <w:sz w:val="22"/>
              </w:rPr>
            </w:pPr>
          </w:p>
        </w:tc>
        <w:tc>
          <w:tcPr>
            <w:tcW w:w="2410" w:type="dxa"/>
            <w:tcBorders>
              <w:top w:val="nil"/>
              <w:left w:val="nil"/>
              <w:bottom w:val="single" w:color="auto" w:sz="4" w:space="0"/>
              <w:right w:val="single" w:color="auto" w:sz="4" w:space="0"/>
            </w:tcBorders>
            <w:vAlign w:val="center"/>
          </w:tcPr>
          <w:p w14:paraId="6C14068E">
            <w:pPr>
              <w:widowControl/>
              <w:spacing w:line="320" w:lineRule="exact"/>
              <w:jc w:val="center"/>
              <w:rPr>
                <w:color w:val="000000"/>
                <w:kern w:val="0"/>
                <w:sz w:val="22"/>
              </w:rPr>
            </w:pPr>
          </w:p>
        </w:tc>
      </w:tr>
    </w:tbl>
    <w:p w14:paraId="645245EA">
      <w:pPr>
        <w:pStyle w:val="4"/>
        <w:bidi w:val="0"/>
        <w:sectPr>
          <w:headerReference r:id="rId5" w:type="default"/>
          <w:footerReference r:id="rId6" w:type="default"/>
          <w:pgSz w:w="16840" w:h="11907" w:orient="landscape"/>
          <w:pgMar w:top="1417" w:right="1701" w:bottom="1417" w:left="1701" w:header="851" w:footer="1247" w:gutter="227"/>
          <w:pgNumType w:fmt="numberInDash"/>
          <w:cols w:space="720" w:num="1"/>
          <w:docGrid w:type="lines" w:linePitch="579" w:charSpace="0"/>
        </w:sectPr>
      </w:pPr>
    </w:p>
    <w:p w14:paraId="1CF49502">
      <w:pPr>
        <w:pStyle w:val="4"/>
        <w:bidi w:val="0"/>
      </w:pPr>
    </w:p>
    <w:tbl>
      <w:tblPr>
        <w:tblStyle w:val="7"/>
        <w:tblpPr w:leftFromText="180" w:rightFromText="180" w:vertAnchor="text" w:horzAnchor="page" w:tblpX="1637" w:tblpY="11598"/>
        <w:tblOverlap w:val="never"/>
        <w:tblW w:w="5000" w:type="pct"/>
        <w:tblInd w:w="0" w:type="dxa"/>
        <w:tblBorders>
          <w:top w:val="single" w:color="000000"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32"/>
        <w:gridCol w:w="4430"/>
      </w:tblGrid>
      <w:tr w14:paraId="1BD7E562">
        <w:tblPrEx>
          <w:tblBorders>
            <w:top w:val="single" w:color="000000"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2555" w:type="pct"/>
            <w:noWrap w:val="0"/>
            <w:vAlign w:val="top"/>
          </w:tcPr>
          <w:p w14:paraId="2263E693">
            <w:pPr>
              <w:spacing w:line="590" w:lineRule="exact"/>
              <w:ind w:firstLine="280" w:firstLineChars="100"/>
              <w:rPr>
                <w:rFonts w:ascii="仿宋" w:hAnsi="仿宋" w:eastAsia="仿宋"/>
                <w:sz w:val="28"/>
                <w:szCs w:val="28"/>
              </w:rPr>
            </w:pPr>
            <w:r>
              <w:rPr>
                <w:rFonts w:ascii="仿宋" w:hAnsi="仿宋" w:eastAsia="仿宋"/>
                <w:bCs/>
                <w:color w:val="000000"/>
                <w:sz w:val="28"/>
                <w:szCs w:val="28"/>
              </w:rPr>
              <w:t>苏州市教育局办公室</w:t>
            </w:r>
          </w:p>
        </w:tc>
        <w:tc>
          <w:tcPr>
            <w:tcW w:w="2444" w:type="pct"/>
            <w:noWrap w:val="0"/>
            <w:vAlign w:val="top"/>
          </w:tcPr>
          <w:p w14:paraId="1E368E4A">
            <w:pPr>
              <w:wordWrap w:val="0"/>
              <w:spacing w:line="590" w:lineRule="exact"/>
              <w:ind w:firstLine="280" w:firstLineChars="100"/>
              <w:jc w:val="right"/>
              <w:rPr>
                <w:rFonts w:ascii="仿宋" w:hAnsi="仿宋" w:eastAsia="仿宋"/>
                <w:sz w:val="28"/>
                <w:szCs w:val="28"/>
              </w:rPr>
            </w:pPr>
            <w:r>
              <w:rPr>
                <w:rFonts w:hint="eastAsia" w:ascii="仿宋" w:hAnsi="仿宋" w:eastAsia="仿宋"/>
                <w:bCs/>
                <w:color w:val="000000"/>
                <w:sz w:val="28"/>
                <w:szCs w:val="28"/>
                <w:lang w:eastAsia="zh-CN"/>
              </w:rPr>
              <w:t>2025</w:t>
            </w:r>
            <w:r>
              <w:rPr>
                <w:rFonts w:ascii="仿宋" w:hAnsi="仿宋" w:eastAsia="仿宋"/>
                <w:bCs/>
                <w:color w:val="000000"/>
                <w:sz w:val="28"/>
                <w:szCs w:val="28"/>
              </w:rPr>
              <w:t>年</w:t>
            </w:r>
            <w:r>
              <w:rPr>
                <w:rFonts w:hint="eastAsia" w:ascii="仿宋" w:hAnsi="仿宋" w:eastAsia="仿宋"/>
                <w:bCs/>
                <w:color w:val="000000"/>
                <w:sz w:val="28"/>
                <w:szCs w:val="28"/>
                <w:lang w:val="en-US" w:eastAsia="zh-CN"/>
              </w:rPr>
              <w:t>6</w:t>
            </w:r>
            <w:r>
              <w:rPr>
                <w:rFonts w:ascii="仿宋" w:hAnsi="仿宋" w:eastAsia="仿宋"/>
                <w:bCs/>
                <w:color w:val="000000"/>
                <w:sz w:val="28"/>
                <w:szCs w:val="28"/>
              </w:rPr>
              <w:t>月</w:t>
            </w:r>
            <w:r>
              <w:rPr>
                <w:rFonts w:hint="eastAsia" w:ascii="仿宋" w:hAnsi="仿宋" w:eastAsia="仿宋"/>
                <w:bCs/>
                <w:color w:val="000000"/>
                <w:sz w:val="28"/>
                <w:szCs w:val="28"/>
                <w:lang w:val="en-US" w:eastAsia="zh-CN"/>
              </w:rPr>
              <w:t>5</w:t>
            </w:r>
            <w:r>
              <w:rPr>
                <w:rFonts w:ascii="仿宋" w:hAnsi="仿宋" w:eastAsia="仿宋"/>
                <w:bCs/>
                <w:color w:val="000000"/>
                <w:sz w:val="28"/>
                <w:szCs w:val="28"/>
              </w:rPr>
              <w:t xml:space="preserve">日印发  </w:t>
            </w:r>
          </w:p>
        </w:tc>
      </w:tr>
    </w:tbl>
    <w:p w14:paraId="35719572">
      <w:pPr>
        <w:pStyle w:val="4"/>
        <w:bidi w:val="0"/>
      </w:pPr>
      <w:bookmarkStart w:id="2" w:name="_GoBack"/>
      <w:bookmarkEnd w:id="2"/>
    </w:p>
    <w:sectPr>
      <w:pgSz w:w="11907" w:h="16840"/>
      <w:pgMar w:top="1984" w:right="1417" w:bottom="1701" w:left="1417" w:header="851" w:footer="1247" w:gutter="227"/>
      <w:pgNumType w:fmt="numberInDash"/>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1736A">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93B629C">
                          <w:pPr>
                            <w:pStyle w:val="4"/>
                            <w:ind w:left="420" w:leftChars="200" w:right="420" w:rightChars="200"/>
                            <w:rPr>
                              <w:rStyle w:val="10"/>
                              <w:rFonts w:ascii="宋体" w:hAnsi="宋体" w:eastAsia="宋体"/>
                              <w:sz w:val="28"/>
                              <w:szCs w:val="28"/>
                            </w:rPr>
                          </w:pP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- 13 -</w:t>
                          </w:r>
                          <w:r>
                            <w:rPr>
                              <w:rFonts w:ascii="宋体" w:hAnsi="宋体" w:eastAsia="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SO2m+5wEAAMcD&#10;AAAOAAAAAAAAAAEAIAAAAB4BAABkcnMvZTJvRG9jLnhtbFBLBQYAAAAABgAGAFkBAAB3BQAAAAA=&#10;">
              <v:fill on="f" focussize="0,0"/>
              <v:stroke on="f"/>
              <v:imagedata o:title=""/>
              <o:lock v:ext="edit" aspectratio="f"/>
              <v:textbox inset="0mm,0mm,0mm,0mm" style="mso-fit-shape-to-text:t;">
                <w:txbxContent>
                  <w:p w14:paraId="193B629C">
                    <w:pPr>
                      <w:pStyle w:val="4"/>
                      <w:ind w:left="420" w:leftChars="200" w:right="420" w:rightChars="200"/>
                      <w:rPr>
                        <w:rStyle w:val="10"/>
                        <w:rFonts w:ascii="宋体" w:hAnsi="宋体" w:eastAsia="宋体"/>
                        <w:sz w:val="28"/>
                        <w:szCs w:val="28"/>
                      </w:rPr>
                    </w:pP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- 13 -</w:t>
                    </w:r>
                    <w:r>
                      <w:rPr>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0CD15">
    <w:pPr>
      <w:pStyle w:val="4"/>
      <w:framePr w:wrap="around" w:vAnchor="text" w:hAnchor="margin" w:xAlign="center" w:y="1"/>
      <w:rPr>
        <w:rStyle w:val="10"/>
        <w:rFonts w:ascii="宋体" w:hAnsi="宋体" w:eastAsia="宋体"/>
        <w:sz w:val="28"/>
        <w:szCs w:val="28"/>
      </w:rPr>
    </w:pP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- 2 -</w:t>
    </w:r>
    <w:r>
      <w:rPr>
        <w:rFonts w:ascii="宋体" w:hAnsi="宋体" w:eastAsia="宋体"/>
        <w:sz w:val="28"/>
        <w:szCs w:val="28"/>
      </w:rPr>
      <w:fldChar w:fldCharType="end"/>
    </w:r>
  </w:p>
  <w:p w14:paraId="3D4BE5F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F100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1CAD4A4">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Style w:val="10"/>
                              <w:rFonts w:ascii="宋体" w:hAnsi="宋体" w:eastAsia="宋体"/>
                              <w:sz w:val="28"/>
                              <w:szCs w:val="28"/>
                            </w:rPr>
                          </w:pP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- 3 -</w:t>
                          </w:r>
                          <w:r>
                            <w:rPr>
                              <w:rFonts w:ascii="宋体" w:hAnsi="宋体" w:eastAsia="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vRbY0&#10;7QEAANUDAAAOAAAAAAAAAAEAIAAAAB4BAABkcnMvZTJvRG9jLnhtbFBLBQYAAAAABgAGAFkBAAB9&#10;BQAAAAA=&#10;">
              <v:fill on="f" focussize="0,0"/>
              <v:stroke on="f"/>
              <v:imagedata o:title=""/>
              <o:lock v:ext="edit" aspectratio="f"/>
              <v:textbox inset="0mm,0mm,0mm,0mm" style="mso-fit-shape-to-text:t;">
                <w:txbxContent>
                  <w:p w14:paraId="61CAD4A4">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Style w:val="10"/>
                        <w:rFonts w:ascii="宋体" w:hAnsi="宋体" w:eastAsia="宋体"/>
                        <w:sz w:val="28"/>
                        <w:szCs w:val="28"/>
                      </w:rPr>
                    </w:pP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- 3 -</w:t>
                    </w:r>
                    <w:r>
                      <w:rPr>
                        <w:rFonts w:ascii="宋体" w:hAns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ABA9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05"/>
  <w:drawingGridVerticalSpacing w:val="57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YTJjMjUwZGEyZjJiODFhMTlhYmEzNjdhOWVlZTUifQ=="/>
  </w:docVars>
  <w:rsids>
    <w:rsidRoot w:val="6A1D1A06"/>
    <w:rsid w:val="00045292"/>
    <w:rsid w:val="000803F5"/>
    <w:rsid w:val="00082101"/>
    <w:rsid w:val="000B622A"/>
    <w:rsid w:val="000C204F"/>
    <w:rsid w:val="000C3B70"/>
    <w:rsid w:val="001015E8"/>
    <w:rsid w:val="00113B13"/>
    <w:rsid w:val="001244D7"/>
    <w:rsid w:val="00127206"/>
    <w:rsid w:val="0013613B"/>
    <w:rsid w:val="00136994"/>
    <w:rsid w:val="00155558"/>
    <w:rsid w:val="00170750"/>
    <w:rsid w:val="001B4BB5"/>
    <w:rsid w:val="001E1A7A"/>
    <w:rsid w:val="001F4FDA"/>
    <w:rsid w:val="001F6740"/>
    <w:rsid w:val="00205064"/>
    <w:rsid w:val="00224806"/>
    <w:rsid w:val="00271781"/>
    <w:rsid w:val="00275F81"/>
    <w:rsid w:val="00284939"/>
    <w:rsid w:val="002B484F"/>
    <w:rsid w:val="002B72F5"/>
    <w:rsid w:val="002C01D3"/>
    <w:rsid w:val="002C53F0"/>
    <w:rsid w:val="002E56A4"/>
    <w:rsid w:val="002E7B43"/>
    <w:rsid w:val="002F5677"/>
    <w:rsid w:val="003109A8"/>
    <w:rsid w:val="003168B0"/>
    <w:rsid w:val="00322EAE"/>
    <w:rsid w:val="00331D07"/>
    <w:rsid w:val="003322F1"/>
    <w:rsid w:val="00351D37"/>
    <w:rsid w:val="00363833"/>
    <w:rsid w:val="0038526F"/>
    <w:rsid w:val="00390A7B"/>
    <w:rsid w:val="00391B10"/>
    <w:rsid w:val="003C316A"/>
    <w:rsid w:val="003E16C4"/>
    <w:rsid w:val="003F3FD2"/>
    <w:rsid w:val="004076DD"/>
    <w:rsid w:val="0042736D"/>
    <w:rsid w:val="00455C99"/>
    <w:rsid w:val="00463FE2"/>
    <w:rsid w:val="004852FE"/>
    <w:rsid w:val="00490EB1"/>
    <w:rsid w:val="0049110A"/>
    <w:rsid w:val="00495309"/>
    <w:rsid w:val="004A2E29"/>
    <w:rsid w:val="004B2169"/>
    <w:rsid w:val="004B618A"/>
    <w:rsid w:val="004B626E"/>
    <w:rsid w:val="004C5FC4"/>
    <w:rsid w:val="004E4E36"/>
    <w:rsid w:val="004F67D6"/>
    <w:rsid w:val="004F6DCA"/>
    <w:rsid w:val="00525143"/>
    <w:rsid w:val="00545DC4"/>
    <w:rsid w:val="00554CA5"/>
    <w:rsid w:val="0055512D"/>
    <w:rsid w:val="005568DE"/>
    <w:rsid w:val="00560E55"/>
    <w:rsid w:val="00582D09"/>
    <w:rsid w:val="0058530A"/>
    <w:rsid w:val="005A2FA0"/>
    <w:rsid w:val="005C2E4F"/>
    <w:rsid w:val="005D6720"/>
    <w:rsid w:val="005D7665"/>
    <w:rsid w:val="0060470C"/>
    <w:rsid w:val="006151D5"/>
    <w:rsid w:val="006721B8"/>
    <w:rsid w:val="00692AEB"/>
    <w:rsid w:val="006A7E9C"/>
    <w:rsid w:val="006B33F9"/>
    <w:rsid w:val="006B58E2"/>
    <w:rsid w:val="006C3ADF"/>
    <w:rsid w:val="006E1B4A"/>
    <w:rsid w:val="006F6DF7"/>
    <w:rsid w:val="00724B7A"/>
    <w:rsid w:val="007316E9"/>
    <w:rsid w:val="00741B66"/>
    <w:rsid w:val="0075124D"/>
    <w:rsid w:val="007863ED"/>
    <w:rsid w:val="007A519A"/>
    <w:rsid w:val="008144A5"/>
    <w:rsid w:val="00815BDF"/>
    <w:rsid w:val="00817FA3"/>
    <w:rsid w:val="00851202"/>
    <w:rsid w:val="00867029"/>
    <w:rsid w:val="00872179"/>
    <w:rsid w:val="00876921"/>
    <w:rsid w:val="00892BFD"/>
    <w:rsid w:val="00895067"/>
    <w:rsid w:val="008B50C4"/>
    <w:rsid w:val="008D5EF8"/>
    <w:rsid w:val="00921922"/>
    <w:rsid w:val="009270C5"/>
    <w:rsid w:val="00933378"/>
    <w:rsid w:val="00961CE0"/>
    <w:rsid w:val="009636EF"/>
    <w:rsid w:val="00967F5A"/>
    <w:rsid w:val="0097493F"/>
    <w:rsid w:val="00981264"/>
    <w:rsid w:val="00990029"/>
    <w:rsid w:val="00991C72"/>
    <w:rsid w:val="00993E5D"/>
    <w:rsid w:val="009A3748"/>
    <w:rsid w:val="009C39E3"/>
    <w:rsid w:val="009C4710"/>
    <w:rsid w:val="009D0535"/>
    <w:rsid w:val="00A41F29"/>
    <w:rsid w:val="00A536CF"/>
    <w:rsid w:val="00AC37A4"/>
    <w:rsid w:val="00AD4CC3"/>
    <w:rsid w:val="00AF4EB8"/>
    <w:rsid w:val="00B32A2E"/>
    <w:rsid w:val="00B70DA9"/>
    <w:rsid w:val="00B75AC5"/>
    <w:rsid w:val="00B76435"/>
    <w:rsid w:val="00B76FE1"/>
    <w:rsid w:val="00B871A7"/>
    <w:rsid w:val="00B90A4D"/>
    <w:rsid w:val="00B91DE4"/>
    <w:rsid w:val="00B95A09"/>
    <w:rsid w:val="00BA14C3"/>
    <w:rsid w:val="00BA572C"/>
    <w:rsid w:val="00BC0400"/>
    <w:rsid w:val="00BE0B14"/>
    <w:rsid w:val="00BF60FA"/>
    <w:rsid w:val="00C420CA"/>
    <w:rsid w:val="00C615D1"/>
    <w:rsid w:val="00C639B3"/>
    <w:rsid w:val="00CA6EE0"/>
    <w:rsid w:val="00CF0B21"/>
    <w:rsid w:val="00D26435"/>
    <w:rsid w:val="00D26FBE"/>
    <w:rsid w:val="00D33255"/>
    <w:rsid w:val="00D4233D"/>
    <w:rsid w:val="00D44547"/>
    <w:rsid w:val="00D86564"/>
    <w:rsid w:val="00D86D96"/>
    <w:rsid w:val="00DA041F"/>
    <w:rsid w:val="00DB4DB1"/>
    <w:rsid w:val="00DE1A7E"/>
    <w:rsid w:val="00DF6C3A"/>
    <w:rsid w:val="00E066BB"/>
    <w:rsid w:val="00E17777"/>
    <w:rsid w:val="00E601FE"/>
    <w:rsid w:val="00E619F2"/>
    <w:rsid w:val="00E72A34"/>
    <w:rsid w:val="00E83AD3"/>
    <w:rsid w:val="00EE6E7A"/>
    <w:rsid w:val="00F33872"/>
    <w:rsid w:val="00F33CA6"/>
    <w:rsid w:val="00F52DA0"/>
    <w:rsid w:val="00FD11C0"/>
    <w:rsid w:val="01DB319C"/>
    <w:rsid w:val="02355BCC"/>
    <w:rsid w:val="068668C4"/>
    <w:rsid w:val="09E25B10"/>
    <w:rsid w:val="160D633B"/>
    <w:rsid w:val="16B1384A"/>
    <w:rsid w:val="21DB47FB"/>
    <w:rsid w:val="23316C48"/>
    <w:rsid w:val="27F80543"/>
    <w:rsid w:val="2B5413B3"/>
    <w:rsid w:val="318837B6"/>
    <w:rsid w:val="319E2F7B"/>
    <w:rsid w:val="386B55AA"/>
    <w:rsid w:val="399D5252"/>
    <w:rsid w:val="3D0243FE"/>
    <w:rsid w:val="3EBC71ED"/>
    <w:rsid w:val="44F95AA6"/>
    <w:rsid w:val="48730F4B"/>
    <w:rsid w:val="4CD23E2E"/>
    <w:rsid w:val="5DDD3E9C"/>
    <w:rsid w:val="639705D8"/>
    <w:rsid w:val="677C2178"/>
    <w:rsid w:val="692A175D"/>
    <w:rsid w:val="6A1D1A06"/>
    <w:rsid w:val="6B82123D"/>
    <w:rsid w:val="6FC32419"/>
    <w:rsid w:val="70DE2883"/>
    <w:rsid w:val="797C3606"/>
    <w:rsid w:val="7F8705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eastAsia="宋体"/>
      <w:szCs w:val="24"/>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napToGrid w:val="0"/>
      <w:jc w:val="center"/>
    </w:pPr>
    <w:rPr>
      <w:sz w:val="10"/>
      <w:szCs w:val="18"/>
    </w:rPr>
  </w:style>
  <w:style w:type="paragraph" w:styleId="6">
    <w:name w:val="Body Text Indent 3"/>
    <w:basedOn w:val="1"/>
    <w:unhideWhenUsed/>
    <w:qFormat/>
    <w:uiPriority w:val="99"/>
    <w:pPr>
      <w:spacing w:after="120"/>
      <w:ind w:left="420" w:leftChars="200"/>
    </w:pPr>
    <w:rPr>
      <w:sz w:val="16"/>
      <w:szCs w:val="16"/>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公文正文"/>
    <w:basedOn w:val="1"/>
    <w:qFormat/>
    <w:uiPriority w:val="0"/>
    <w:pPr>
      <w:ind w:firstLine="640" w:firstLineChars="200"/>
    </w:pPr>
    <w:rPr>
      <w:rFonts w:ascii="仿宋" w:hAnsi="仿宋" w:eastAsia="仿宋"/>
      <w:sz w:val="32"/>
      <w:szCs w:val="32"/>
    </w:rPr>
  </w:style>
  <w:style w:type="paragraph" w:customStyle="1" w:styleId="12">
    <w:name w:val="公文标题"/>
    <w:basedOn w:val="1"/>
    <w:link w:val="18"/>
    <w:qFormat/>
    <w:uiPriority w:val="0"/>
    <w:pPr>
      <w:spacing w:line="600" w:lineRule="exact"/>
      <w:jc w:val="center"/>
    </w:pPr>
    <w:rPr>
      <w:rFonts w:ascii="方正小标宋简体" w:hAnsi="方正小标宋简体" w:eastAsia="方正小标宋简体"/>
      <w:kern w:val="0"/>
      <w:sz w:val="44"/>
      <w:szCs w:val="44"/>
    </w:rPr>
  </w:style>
  <w:style w:type="paragraph" w:customStyle="1" w:styleId="13">
    <w:name w:val="公文抬头"/>
    <w:basedOn w:val="1"/>
    <w:qFormat/>
    <w:uiPriority w:val="0"/>
    <w:rPr>
      <w:rFonts w:ascii="仿宋" w:hAnsi="仿宋" w:eastAsia="仿宋"/>
      <w:sz w:val="32"/>
      <w:szCs w:val="32"/>
    </w:rPr>
  </w:style>
  <w:style w:type="paragraph" w:customStyle="1" w:styleId="14">
    <w:name w:val="公文一级目录"/>
    <w:basedOn w:val="1"/>
    <w:link w:val="16"/>
    <w:qFormat/>
    <w:uiPriority w:val="0"/>
    <w:pPr>
      <w:ind w:firstLine="640" w:firstLineChars="200"/>
    </w:pPr>
    <w:rPr>
      <w:rFonts w:ascii="黑体" w:eastAsia="黑体"/>
      <w:sz w:val="32"/>
      <w:szCs w:val="32"/>
    </w:rPr>
  </w:style>
  <w:style w:type="paragraph" w:customStyle="1" w:styleId="15">
    <w:name w:val="公文二级目录"/>
    <w:basedOn w:val="1"/>
    <w:qFormat/>
    <w:uiPriority w:val="0"/>
    <w:pPr>
      <w:ind w:firstLine="640" w:firstLineChars="200"/>
    </w:pPr>
    <w:rPr>
      <w:rFonts w:ascii="楷体_GB2312" w:hAnsi="楷体_GB2312" w:eastAsia="楷体"/>
      <w:sz w:val="32"/>
      <w:szCs w:val="32"/>
    </w:rPr>
  </w:style>
  <w:style w:type="character" w:customStyle="1" w:styleId="16">
    <w:name w:val="公文一级目录 Char"/>
    <w:link w:val="14"/>
    <w:qFormat/>
    <w:uiPriority w:val="0"/>
    <w:rPr>
      <w:rFonts w:ascii="黑体" w:eastAsia="黑体"/>
      <w:sz w:val="32"/>
      <w:szCs w:val="32"/>
    </w:rPr>
  </w:style>
  <w:style w:type="character" w:customStyle="1" w:styleId="17">
    <w:name w:val="articlemaintextwb1"/>
    <w:basedOn w:val="9"/>
    <w:qFormat/>
    <w:uiPriority w:val="0"/>
  </w:style>
  <w:style w:type="character" w:customStyle="1" w:styleId="18">
    <w:name w:val="公文标题 Char"/>
    <w:link w:val="12"/>
    <w:qFormat/>
    <w:uiPriority w:val="0"/>
    <w:rPr>
      <w:rFonts w:ascii="方正小标宋简体" w:hAnsi="方正小标宋简体" w:eastAsia="方正小标宋简体"/>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X:\&#37325;&#35201;&#25991;&#20214;\2025&#27169;&#26495;\&#33487;&#25945;202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苏教2025.dot</Template>
  <Pages>20</Pages>
  <Words>107</Words>
  <Characters>118</Characters>
  <Lines>1</Lines>
  <Paragraphs>1</Paragraphs>
  <TotalTime>4</TotalTime>
  <ScaleCrop>false</ScaleCrop>
  <LinksUpToDate>false</LinksUpToDate>
  <CharactersWithSpaces>120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2025-06-05T02:07:00Z</dcterms:created>
  <dc:creator>琪思喵相</dc:creator>
  <cp:keywords>JYJBGS</cp:keywords>
  <cp:lastModifiedBy>琪思喵相</cp:lastModifiedBy>
  <dcterms:modified xsi:type="dcterms:W3CDTF">2025-06-05T02:20:47Z</dcterms:modified>
  <dc:title>行政公文模板2020</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A3D23D7A37EE4E13BAAB7D0C63C809B9_11</vt:lpwstr>
  </property>
  <property fmtid="{D5CDD505-2E9C-101B-9397-08002B2CF9AE}" pid="4" name="KSOTemplateDocerSaveRecord">
    <vt:lpwstr>eyJoZGlkIjoiYzg3YTJjMjUwZGEyZjJiODFhMTlhYmEzNjdhOWVlZTUiLCJ1c2VySWQiOiI2Nzc3OTk0In0=</vt:lpwstr>
  </property>
</Properties>
</file>