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sz w:val="36"/>
        </w:rPr>
      </w:pPr>
      <w:r>
        <w:rPr>
          <w:rFonts w:hint="eastAsia" w:ascii="华文中宋" w:hAnsi="华文中宋" w:eastAsia="华文中宋" w:cs="华文中宋"/>
          <w:b/>
          <w:sz w:val="36"/>
          <w:lang w:val="en-US" w:eastAsia="zh-CN"/>
        </w:rPr>
        <w:t>附件1：</w:t>
      </w:r>
      <w:r>
        <w:rPr>
          <w:rFonts w:hint="eastAsia" w:ascii="华文中宋" w:hAnsi="华文中宋" w:eastAsia="华文中宋" w:cs="华文中宋"/>
          <w:b/>
          <w:sz w:val="36"/>
        </w:rPr>
        <w:t>智慧教育</w:t>
      </w:r>
      <w:r>
        <w:rPr>
          <w:rFonts w:hint="eastAsia" w:ascii="华文中宋" w:hAnsi="华文中宋" w:eastAsia="华文中宋" w:cs="华文中宋"/>
          <w:b/>
          <w:sz w:val="36"/>
        </w:rPr>
        <w:t>评价研究方向指南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422" w:firstLineChars="150"/>
        <w:textAlignment w:val="auto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研究方向1：学生评价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rFonts w:hint="eastAsia"/>
          <w:sz w:val="28"/>
        </w:rPr>
        <w:t>构建素养为本评价体系，促进学生全面成长，探索时代新人培育之路。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rFonts w:hint="eastAsia"/>
          <w:sz w:val="28"/>
        </w:rPr>
        <w:t>一是五维体系构建研究，从学生的“思想品德、学业水平、身心健康、艺术素养、社会实践 ”五个方面架构学生“小五星”评价体系。二是两项监测指标研究，依据国家标准，研制三级监测指标、相关因素指标；同步开展学业负担状况监测。三是综合素质评价研究，助力学生全面而有个性的成长。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150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研究方向2：教师评价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sz w:val="28"/>
        </w:rPr>
        <w:t>健全教师专业能力评价，提升教师专业水平，探索未来教师发展之路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sz w:val="28"/>
        </w:rPr>
        <w:t>一是教师评价新机制</w:t>
      </w:r>
      <w:r>
        <w:rPr>
          <w:rFonts w:hint="eastAsia"/>
          <w:sz w:val="28"/>
        </w:rPr>
        <w:t>研究</w:t>
      </w:r>
      <w:r>
        <w:rPr>
          <w:sz w:val="28"/>
        </w:rPr>
        <w:t>。在大数据支撑下，对现行评价内容、评价方式等进行改革创新，建立更加具有精准性、发展性、增值性的教师评价新机制。二是多维度监测</w:t>
      </w:r>
      <w:r>
        <w:rPr>
          <w:rFonts w:hint="eastAsia"/>
          <w:sz w:val="28"/>
        </w:rPr>
        <w:t>维度研究</w:t>
      </w:r>
      <w:r>
        <w:rPr>
          <w:sz w:val="28"/>
        </w:rPr>
        <w:t>。优化教育人才指数，丰富监测维度，增加数字素养、创新人才、智慧教育等维度的监测。三是教师专业成长画像</w:t>
      </w:r>
      <w:r>
        <w:rPr>
          <w:rFonts w:hint="eastAsia"/>
          <w:sz w:val="28"/>
        </w:rPr>
        <w:t>应用研究</w:t>
      </w:r>
      <w:r>
        <w:rPr>
          <w:sz w:val="28"/>
        </w:rPr>
        <w:t>。精准归因，加强持续指导和定向培养。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150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研究方向3：学校评价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sz w:val="28"/>
        </w:rPr>
        <w:t>推动学校发展性评价，促进学校内涵发展，探索学校评价改革之路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sz w:val="28"/>
        </w:rPr>
        <w:t>一是创新评价理念，全力破解“五唯”顽瘴痼疾。二是重构评价主体，全力聚合教育发展动能。三是重塑评价生态，全力提升学校办学水平。在现有绿色综合评价体系的基础上，以“促进人的全面发展”为根本宗旨，以“过程化监测、大数据分析”为主要手段，引领学校自主发展、内涵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150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研究方向4：AI课堂教学评价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rFonts w:hint="eastAsia"/>
          <w:sz w:val="28"/>
        </w:rPr>
        <w:t>推进AI赋能教师课堂教学评价研究，探索数字化支撑的创新之路。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rFonts w:hint="eastAsia"/>
          <w:sz w:val="28"/>
        </w:rPr>
        <w:t>一是AI赋能课堂环境建设研究，为教师开展课堂教学评价提供技术、环境保障。二是AI赋能课堂教学评价指标体系研究，确定教师开展课堂教学评价的内容、方向。三是AI赋能的课堂教学评价数据采集研究，为教师开展课堂教学评价提供全过程的教与学数据采集。四是AI赋能的课堂教学分析与可视化研究，通过开展公开课、比赛、交流座谈等活动不断提升教师课堂教学评价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150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研究方向5：学教评研一致性研究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rFonts w:hint="eastAsia"/>
          <w:sz w:val="28"/>
        </w:rPr>
        <w:t>聚焦学习革命，深化“学教评”一致性研究，探索区域教学质量评价之路。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textAlignment w:val="auto"/>
        <w:rPr>
          <w:sz w:val="28"/>
        </w:rPr>
      </w:pPr>
      <w:r>
        <w:rPr>
          <w:rFonts w:hint="eastAsia"/>
          <w:sz w:val="28"/>
        </w:rPr>
        <w:t>一是基于证据的学业质量监测体系研究，形成 “评价-反馈-改进”闭环。二是强化循证的“学教测评管”数据应用模型研究，着力推进数据循证，打通教育评价改革的“最后一公里”。三是面向发展的教学评价解决方案研究，建立一套数字化转型背景下，优化学习、改善教学、赋能决策的区域教学评价解决方案，提升高质量办学。</w:t>
      </w:r>
    </w:p>
    <w:p>
      <w:pPr>
        <w:ind w:firstLine="420"/>
        <w:rPr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Y2Q0YTJjZGI1YjcxMDk5NWU2N2M5YmNkZTViYmMifQ=="/>
  </w:docVars>
  <w:rsids>
    <w:rsidRoot w:val="00573A97"/>
    <w:rsid w:val="00221080"/>
    <w:rsid w:val="00573A97"/>
    <w:rsid w:val="00E416BE"/>
    <w:rsid w:val="00ED2607"/>
    <w:rsid w:val="04E9112A"/>
    <w:rsid w:val="2A5902C6"/>
    <w:rsid w:val="2BFF288E"/>
    <w:rsid w:val="37386A42"/>
    <w:rsid w:val="45BA6884"/>
    <w:rsid w:val="48FE4D02"/>
    <w:rsid w:val="52C473DF"/>
    <w:rsid w:val="52F14320"/>
    <w:rsid w:val="610F7765"/>
    <w:rsid w:val="66CA3C01"/>
    <w:rsid w:val="70217AFC"/>
    <w:rsid w:val="751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</w:style>
  <w:style w:type="paragraph" w:styleId="3">
    <w:name w:val="Body Text"/>
    <w:basedOn w:val="1"/>
    <w:link w:val="15"/>
    <w:autoRedefine/>
    <w:qFormat/>
    <w:uiPriority w:val="99"/>
    <w:pPr>
      <w:spacing w:after="120"/>
    </w:pPr>
  </w:style>
  <w:style w:type="paragraph" w:styleId="4">
    <w:name w:val="Body Text Indent"/>
    <w:basedOn w:val="1"/>
    <w:link w:val="13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3"/>
    <w:link w:val="14"/>
    <w:autoRedefine/>
    <w:qFormat/>
    <w:uiPriority w:val="0"/>
    <w:pPr>
      <w:spacing w:line="360" w:lineRule="auto"/>
      <w:ind w:firstLine="420" w:firstLineChars="200"/>
      <w:jc w:val="left"/>
    </w:pPr>
    <w:rPr>
      <w:rFonts w:eastAsia="仿宋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缩进 Char"/>
    <w:basedOn w:val="10"/>
    <w:link w:val="4"/>
    <w:autoRedefine/>
    <w:qFormat/>
    <w:uiPriority w:val="99"/>
  </w:style>
  <w:style w:type="character" w:customStyle="1" w:styleId="14">
    <w:name w:val="正文首行缩进 2 Char"/>
    <w:basedOn w:val="13"/>
    <w:link w:val="7"/>
    <w:autoRedefine/>
    <w:qFormat/>
    <w:uiPriority w:val="0"/>
    <w:rPr>
      <w:rFonts w:eastAsia="仿宋"/>
      <w:sz w:val="24"/>
    </w:rPr>
  </w:style>
  <w:style w:type="character" w:customStyle="1" w:styleId="15">
    <w:name w:val="正文文本 Char"/>
    <w:basedOn w:val="10"/>
    <w:link w:val="3"/>
    <w:autoRedefine/>
    <w:qFormat/>
    <w:uiPriority w:val="99"/>
  </w:style>
  <w:style w:type="table" w:customStyle="1" w:styleId="16">
    <w:name w:val="Table Normal"/>
    <w:autoRedefine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829</Characters>
  <Lines>6</Lines>
  <Paragraphs>1</Paragraphs>
  <TotalTime>7</TotalTime>
  <ScaleCrop>false</ScaleCrop>
  <LinksUpToDate>false</LinksUpToDate>
  <CharactersWithSpaces>973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2020-04-27T15:26:00Z</dcterms:created>
  <dc:creator>admin</dc:creator>
  <cp:lastModifiedBy>小松</cp:lastModifiedBy>
  <dcterms:modified xsi:type="dcterms:W3CDTF">2024-03-14T06:46:11Z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217C9A2C29FF415B9FFE344DA8B7C810_13</vt:lpwstr>
  </property>
</Properties>
</file>