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关于苏州市“跨学科主题学习：指向素养发展的学习新样态”研讨暨苏州工业园区“相约新优质”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创新月度汇活动安排</w:t>
      </w:r>
    </w:p>
    <w:p>
      <w:pPr>
        <w:spacing w:line="440" w:lineRule="exact"/>
        <w:ind w:firstLine="562" w:firstLineChars="200"/>
        <w:jc w:val="center"/>
        <w:rPr>
          <w:rFonts w:hint="eastAsia" w:asciiTheme="minorEastAsia" w:hAnsiTheme="minorEastAsia" w:cstheme="minorEastAsia"/>
          <w:b/>
          <w:color w:val="FF0000"/>
          <w:sz w:val="28"/>
          <w:szCs w:val="28"/>
        </w:rPr>
      </w:pPr>
    </w:p>
    <w:p>
      <w:pPr>
        <w:spacing w:line="440" w:lineRule="exact"/>
        <w:ind w:firstLine="562" w:firstLineChars="200"/>
        <w:jc w:val="center"/>
        <w:rPr>
          <w:rFonts w:asciiTheme="minorEastAsia" w:hAnsiTheme="minorEastAsia" w:cstheme="minorEastAsia"/>
          <w:b/>
          <w:color w:val="FF0000"/>
          <w:sz w:val="28"/>
          <w:szCs w:val="28"/>
        </w:rPr>
      </w:pPr>
      <w:r>
        <w:rPr>
          <w:rFonts w:hint="eastAsia" w:asciiTheme="minorEastAsia" w:hAnsiTheme="minorEastAsia" w:cstheme="minorEastAsia"/>
          <w:b/>
          <w:color w:val="FF0000"/>
          <w:sz w:val="28"/>
          <w:szCs w:val="28"/>
        </w:rPr>
        <w:t>主会场：</w:t>
      </w: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</w:rPr>
        <w:t>跨学科教学研讨——推动课程迭代升级的智慧探索</w:t>
      </w:r>
    </w:p>
    <w:p>
      <w:pPr>
        <w:spacing w:line="440" w:lineRule="exact"/>
        <w:rPr>
          <w:rFonts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第一阶段：跨学科主题学习案例展示（8:30--9:00）</w:t>
      </w:r>
    </w:p>
    <w:p>
      <w:pPr>
        <w:spacing w:line="440" w:lineRule="exact"/>
        <w:ind w:firstLine="904" w:firstLineChars="375"/>
        <w:rPr>
          <w:rFonts w:hint="eastAsia" w:asciiTheme="minorEastAsia" w:hAnsi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星湾教育集团各学校跨学科主题学习案例展示</w:t>
      </w:r>
      <w:bookmarkStart w:id="0" w:name="_GoBack"/>
      <w:bookmarkEnd w:id="0"/>
    </w:p>
    <w:p>
      <w:pPr>
        <w:spacing w:line="440" w:lineRule="exact"/>
        <w:rPr>
          <w:rFonts w:asciiTheme="minorEastAsia" w:hAnsiTheme="minorEastAsia" w:cstheme="minorEastAsia"/>
          <w:b/>
          <w:bCs/>
          <w:color w:val="FF000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第二阶段：跨学科主题学习研究汇</w:t>
      </w:r>
      <w:r>
        <w:rPr>
          <w:rFonts w:hint="eastAsia" w:asciiTheme="minorEastAsia" w:hAnsiTheme="minorEastAsia" w:cstheme="minorEastAsia"/>
          <w:b/>
          <w:sz w:val="24"/>
          <w:szCs w:val="24"/>
        </w:rPr>
        <w:t>（9:00--11:3</w:t>
      </w:r>
      <w:r>
        <w:rPr>
          <w:rFonts w:asciiTheme="minorEastAsia" w:hAnsiTheme="minorEastAsia" w:cstheme="minorEastAsia"/>
          <w:b/>
          <w:sz w:val="24"/>
          <w:szCs w:val="24"/>
        </w:rPr>
        <w:t>5</w:t>
      </w:r>
      <w:r>
        <w:rPr>
          <w:rFonts w:hint="eastAsia" w:asciiTheme="minorEastAsia" w:hAnsiTheme="minorEastAsia" w:cstheme="minorEastAsia"/>
          <w:b/>
          <w:sz w:val="24"/>
          <w:szCs w:val="24"/>
        </w:rPr>
        <w:t>）</w:t>
      </w:r>
    </w:p>
    <w:tbl>
      <w:tblPr>
        <w:tblStyle w:val="4"/>
        <w:tblpPr w:leftFromText="180" w:rightFromText="180" w:vertAnchor="text" w:horzAnchor="margin" w:tblpXSpec="center" w:tblpY="215"/>
        <w:tblW w:w="98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6865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98" w:type="dxa"/>
            <w:shd w:val="clear" w:color="auto" w:fill="E7E6E6" w:themeFill="background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6865" w:type="dxa"/>
            <w:shd w:val="clear" w:color="auto" w:fill="E7E6E6" w:themeFill="background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汇报内容</w:t>
            </w:r>
          </w:p>
        </w:tc>
        <w:tc>
          <w:tcPr>
            <w:tcW w:w="1255" w:type="dxa"/>
            <w:shd w:val="clear" w:color="auto" w:fill="E7E6E6" w:themeFill="background2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9:00--9: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6865" w:type="dxa"/>
            <w:vAlign w:val="center"/>
          </w:tcPr>
          <w:p>
            <w:pPr>
              <w:spacing w:line="480" w:lineRule="exact"/>
              <w:jc w:val="center"/>
              <w:rPr>
                <w:rFonts w:cs="Helvetica" w:asciiTheme="minorEastAsia" w:hAnsiTheme="minorEastAsia"/>
                <w:szCs w:val="21"/>
                <w:shd w:val="clear" w:color="auto" w:fill="FFFFFF"/>
              </w:rPr>
            </w:pPr>
            <w:r>
              <w:rPr>
                <w:rFonts w:hint="eastAsia" w:cs="Helvetica" w:asciiTheme="minorEastAsia" w:hAnsiTheme="minorEastAsia"/>
                <w:szCs w:val="21"/>
                <w:shd w:val="clear" w:color="auto" w:fill="FFFFFF"/>
              </w:rPr>
              <w:t>微视频</w:t>
            </w:r>
          </w:p>
          <w:p>
            <w:pPr>
              <w:spacing w:line="480" w:lineRule="exact"/>
              <w:jc w:val="center"/>
              <w:rPr>
                <w:rFonts w:ascii="Helvetica" w:hAnsi="Helvetica" w:eastAsia="Helvetica" w:cs="Helvetica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《</w:t>
            </w:r>
            <w:r>
              <w:rPr>
                <w:rFonts w:hint="eastAsia" w:ascii="Helvetica" w:hAnsi="Helvetica" w:eastAsia="Helvetica" w:cs="Helvetica"/>
                <w:szCs w:val="21"/>
                <w:shd w:val="clear" w:color="auto" w:fill="FFFFFF"/>
              </w:rPr>
              <w:t>梦想于这里启航》</w:t>
            </w:r>
          </w:p>
        </w:tc>
        <w:tc>
          <w:tcPr>
            <w:tcW w:w="1255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Helvetica" w:hAnsi="Helvetica" w:eastAsia="Helvetica" w:cs="Helvetica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三</w:t>
            </w:r>
            <w:r>
              <w:rPr>
                <w:rFonts w:hint="eastAsia" w:ascii="Helvetica" w:hAnsi="Helvetica" w:eastAsia="Helvetica" w:cs="Helvetica"/>
                <w:szCs w:val="21"/>
                <w:shd w:val="clear" w:color="auto" w:fill="FFFFFF"/>
              </w:rPr>
              <w:t>楼</w:t>
            </w:r>
          </w:p>
          <w:p>
            <w:pPr>
              <w:spacing w:line="480" w:lineRule="exact"/>
              <w:jc w:val="center"/>
              <w:rPr>
                <w:rFonts w:ascii="Helvetica" w:hAnsi="Helvetica" w:eastAsia="Helvetica" w:cs="Helvetica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报</w:t>
            </w:r>
            <w:r>
              <w:rPr>
                <w:rFonts w:hint="eastAsia" w:ascii="Helvetica" w:hAnsi="Helvetica" w:eastAsia="Helvetica" w:cs="Helvetica"/>
                <w:szCs w:val="21"/>
                <w:shd w:val="clear" w:color="auto" w:fill="FFFFFF"/>
              </w:rPr>
              <w:t>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9: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--9: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15</w:t>
            </w:r>
          </w:p>
        </w:tc>
        <w:tc>
          <w:tcPr>
            <w:tcW w:w="6865" w:type="dxa"/>
            <w:vAlign w:val="center"/>
          </w:tcPr>
          <w:p>
            <w:pPr>
              <w:spacing w:line="480" w:lineRule="exact"/>
              <w:jc w:val="center"/>
              <w:rPr>
                <w:rFonts w:ascii="Helvetica" w:hAnsi="Helvetica" w:eastAsia="Helvetica" w:cs="Helvetica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致</w:t>
            </w:r>
            <w:r>
              <w:rPr>
                <w:rFonts w:hint="eastAsia" w:ascii="Helvetica" w:hAnsi="Helvetica" w:eastAsia="Helvetica" w:cs="Helvetica"/>
                <w:szCs w:val="21"/>
                <w:shd w:val="clear" w:color="auto" w:fill="FFFFFF"/>
              </w:rPr>
              <w:t>欢迎辞</w:t>
            </w:r>
          </w:p>
          <w:p>
            <w:pPr>
              <w:spacing w:line="480" w:lineRule="exact"/>
              <w:jc w:val="center"/>
              <w:rPr>
                <w:rFonts w:ascii="Helvetica" w:hAnsi="Helvetica" w:eastAsia="Helvetica" w:cs="Helvetica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苏</w:t>
            </w:r>
            <w:r>
              <w:rPr>
                <w:rFonts w:hint="eastAsia" w:ascii="Helvetica" w:hAnsi="Helvetica" w:eastAsia="Helvetica" w:cs="Helvetica"/>
                <w:szCs w:val="21"/>
                <w:shd w:val="clear" w:color="auto" w:fill="FFFFFF"/>
              </w:rPr>
              <w:t xml:space="preserve">州工业园区星湾教育集团 </w:t>
            </w:r>
            <w:r>
              <w:rPr>
                <w:rFonts w:ascii="Helvetica" w:hAnsi="Helvetica" w:eastAsia="Helvetica" w:cs="Helvetica"/>
                <w:szCs w:val="21"/>
                <w:shd w:val="clear" w:color="auto" w:fill="FFFFFF"/>
              </w:rPr>
              <w:t xml:space="preserve"> </w:t>
            </w:r>
            <w:r>
              <w:rPr>
                <w:rFonts w:hint="eastAsia" w:ascii="Helvetica" w:hAnsi="Helvetica" w:eastAsia="Helvetica" w:cs="Helvetica"/>
                <w:szCs w:val="21"/>
                <w:shd w:val="clear" w:color="auto" w:fill="FFFFFF"/>
              </w:rPr>
              <w:t>谢剑雄书记</w:t>
            </w:r>
          </w:p>
        </w:tc>
        <w:tc>
          <w:tcPr>
            <w:tcW w:w="125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9: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15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--9: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35</w:t>
            </w:r>
          </w:p>
        </w:tc>
        <w:tc>
          <w:tcPr>
            <w:tcW w:w="6865" w:type="dxa"/>
            <w:vAlign w:val="center"/>
          </w:tcPr>
          <w:p>
            <w:pPr>
              <w:spacing w:line="480" w:lineRule="exact"/>
              <w:jc w:val="center"/>
              <w:rPr>
                <w:rFonts w:ascii="Helvetica" w:hAnsi="Helvetica" w:eastAsia="Helvetica" w:cs="Helvetica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沙</w:t>
            </w:r>
            <w:r>
              <w:rPr>
                <w:rFonts w:hint="eastAsia" w:ascii="Helvetica" w:hAnsi="Helvetica" w:eastAsia="Helvetica" w:cs="Helvetica"/>
                <w:szCs w:val="21"/>
                <w:shd w:val="clear" w:color="auto" w:fill="FFFFFF"/>
              </w:rPr>
              <w:t>龙研讨</w:t>
            </w:r>
          </w:p>
          <w:p>
            <w:pPr>
              <w:spacing w:line="480" w:lineRule="exact"/>
              <w:jc w:val="center"/>
              <w:rPr>
                <w:rFonts w:ascii="Helvetica" w:hAnsi="Helvetica" w:eastAsia="Helvetica" w:cs="Helvetica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《</w:t>
            </w:r>
            <w:r>
              <w:rPr>
                <w:rFonts w:hint="eastAsia" w:ascii="Helvetica" w:hAnsi="Helvetica" w:eastAsia="Helvetica" w:cs="Helvetica"/>
                <w:szCs w:val="21"/>
                <w:shd w:val="clear" w:color="auto" w:fill="FFFFFF"/>
              </w:rPr>
              <w:t>跨出精彩，跨出未来》</w:t>
            </w:r>
          </w:p>
          <w:p>
            <w:pPr>
              <w:spacing w:line="480" w:lineRule="exact"/>
              <w:jc w:val="center"/>
              <w:rPr>
                <w:rFonts w:ascii="Helvetica" w:hAnsi="Helvetica" w:eastAsia="Helvetica" w:cs="Helvetica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苏</w:t>
            </w:r>
            <w:r>
              <w:rPr>
                <w:rFonts w:hint="eastAsia" w:ascii="Helvetica" w:hAnsi="Helvetica" w:eastAsia="Helvetica" w:cs="Helvetica"/>
                <w:szCs w:val="21"/>
                <w:shd w:val="clear" w:color="auto" w:fill="FFFFFF"/>
              </w:rPr>
              <w:t>州工业园区</w:t>
            </w:r>
            <w:r>
              <w:rPr>
                <w:rFonts w:hint="eastAsia" w:ascii="Helvetica" w:hAnsi="Helvetica" w:eastAsia="宋体" w:cs="Helvetica"/>
                <w:szCs w:val="21"/>
                <w:shd w:val="clear" w:color="auto" w:fill="FFFFFF"/>
              </w:rPr>
              <w:t>青少年活动中心、</w:t>
            </w:r>
            <w:r>
              <w:rPr>
                <w:rFonts w:hint="eastAsia" w:ascii="Helvetica" w:hAnsi="Helvetica" w:eastAsia="Helvetica" w:cs="Helvetica"/>
                <w:szCs w:val="21"/>
                <w:shd w:val="clear" w:color="auto" w:fill="FFFFFF"/>
              </w:rPr>
              <w:t>星湾教育集团</w:t>
            </w:r>
          </w:p>
        </w:tc>
        <w:tc>
          <w:tcPr>
            <w:tcW w:w="125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9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35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--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10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:15</w:t>
            </w:r>
          </w:p>
        </w:tc>
        <w:tc>
          <w:tcPr>
            <w:tcW w:w="6865" w:type="dxa"/>
            <w:vAlign w:val="center"/>
          </w:tcPr>
          <w:p>
            <w:pPr>
              <w:spacing w:line="480" w:lineRule="exact"/>
              <w:jc w:val="center"/>
              <w:rPr>
                <w:rFonts w:ascii="Helvetica" w:hAnsi="Helvetica" w:eastAsia="Helvetica" w:cs="Helvetica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专</w:t>
            </w:r>
            <w:r>
              <w:rPr>
                <w:rFonts w:hint="eastAsia" w:ascii="Helvetica" w:hAnsi="Helvetica" w:eastAsia="Helvetica" w:cs="Helvetica"/>
                <w:szCs w:val="21"/>
                <w:shd w:val="clear" w:color="auto" w:fill="FFFFFF"/>
              </w:rPr>
              <w:t>家报告：《理论与实践：学校跨学科学习的开展》（视频）</w:t>
            </w:r>
          </w:p>
          <w:p>
            <w:pPr>
              <w:spacing w:line="480" w:lineRule="exact"/>
              <w:jc w:val="left"/>
              <w:rPr>
                <w:rFonts w:ascii="Helvetica" w:hAnsi="Helvetica" w:eastAsia="Helvetica" w:cs="Helvetica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陈</w:t>
            </w:r>
            <w:r>
              <w:rPr>
                <w:rFonts w:hint="eastAsia" w:ascii="Helvetica" w:hAnsi="Helvetica" w:eastAsia="Helvetica" w:cs="Helvetica"/>
                <w:szCs w:val="21"/>
                <w:shd w:val="clear" w:color="auto" w:fill="FFFFFF"/>
              </w:rPr>
              <w:t>亚凤博士：新加坡国立教育学院国际业务高级顾问，曾任新加坡教育部课程规划与发展司、中学华文课程主任，从事华文教育工作达45年</w:t>
            </w:r>
          </w:p>
          <w:p>
            <w:pPr>
              <w:spacing w:line="480" w:lineRule="exact"/>
              <w:jc w:val="left"/>
              <w:rPr>
                <w:rFonts w:ascii="Helvetica" w:hAnsi="Helvetica" w:eastAsia="Helvetica" w:cs="Helvetica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陈</w:t>
            </w:r>
            <w:r>
              <w:rPr>
                <w:rFonts w:hint="eastAsia" w:ascii="Helvetica" w:hAnsi="Helvetica" w:eastAsia="Helvetica" w:cs="Helvetica"/>
                <w:szCs w:val="21"/>
                <w:shd w:val="clear" w:color="auto" w:fill="FFFFFF"/>
              </w:rPr>
              <w:t>莲丝博士：新加坡国立教育学院国际业务高级顾问，曾任新加坡国立教育学院教育研究所助理院长、教育与实践研究中心主任，获颁第三届总统教师奖</w:t>
            </w:r>
          </w:p>
        </w:tc>
        <w:tc>
          <w:tcPr>
            <w:tcW w:w="125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:15--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11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: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5</w:t>
            </w:r>
          </w:p>
        </w:tc>
        <w:tc>
          <w:tcPr>
            <w:tcW w:w="6865" w:type="dxa"/>
            <w:vAlign w:val="center"/>
          </w:tcPr>
          <w:p>
            <w:pPr>
              <w:spacing w:line="480" w:lineRule="exact"/>
              <w:jc w:val="center"/>
              <w:rPr>
                <w:rFonts w:ascii="Helvetica" w:hAnsi="Helvetica" w:eastAsia="Helvetica" w:cs="Helvetica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专</w:t>
            </w:r>
            <w:r>
              <w:rPr>
                <w:rFonts w:hint="eastAsia" w:ascii="Helvetica" w:hAnsi="Helvetica" w:eastAsia="Helvetica" w:cs="Helvetica"/>
                <w:szCs w:val="21"/>
                <w:shd w:val="clear" w:color="auto" w:fill="FFFFFF"/>
              </w:rPr>
              <w:t>家报告：朱爱华</w:t>
            </w:r>
          </w:p>
          <w:p>
            <w:pPr>
              <w:spacing w:line="480" w:lineRule="exact"/>
              <w:jc w:val="left"/>
              <w:rPr>
                <w:rFonts w:ascii="Helvetica" w:hAnsi="Helvetica" w:eastAsia="Helvetica" w:cs="Helvetica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宋体"/>
                <w:szCs w:val="21"/>
              </w:rPr>
              <w:t> 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Helvetica" w:hAnsi="Helvetica" w:eastAsia="Helvetica" w:cs="Helvetica"/>
                <w:szCs w:val="21"/>
                <w:shd w:val="clear" w:color="auto" w:fill="FFFFFF"/>
              </w:rPr>
              <w:t>南京师范大学教师教育学院教授，江苏省跨界学习研究所所长，二级教授，硕士研究生导师，江苏省特级教师</w:t>
            </w:r>
            <w:r>
              <w:rPr>
                <w:rFonts w:hint="eastAsia" w:ascii="Helvetica" w:hAnsi="Helvetica" w:eastAsia="宋体" w:cs="Helvetica"/>
                <w:szCs w:val="21"/>
                <w:shd w:val="clear" w:color="auto" w:fill="FFFFFF"/>
              </w:rPr>
              <w:t>，</w:t>
            </w:r>
            <w:r>
              <w:rPr>
                <w:rFonts w:hint="eastAsia" w:ascii="Helvetica" w:hAnsi="Helvetica" w:eastAsia="Helvetica" w:cs="Helvetica"/>
                <w:szCs w:val="21"/>
                <w:shd w:val="clear" w:color="auto" w:fill="FFFFFF"/>
              </w:rPr>
              <w:t>江苏省人民教育家培养对象</w:t>
            </w:r>
            <w:r>
              <w:rPr>
                <w:rFonts w:hint="eastAsia" w:ascii="Helvetica" w:hAnsi="Helvetica" w:eastAsia="宋体" w:cs="Helvetica"/>
                <w:szCs w:val="21"/>
                <w:shd w:val="clear" w:color="auto" w:fill="FFFFFF"/>
              </w:rPr>
              <w:t>。</w:t>
            </w:r>
          </w:p>
        </w:tc>
        <w:tc>
          <w:tcPr>
            <w:tcW w:w="125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11: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5--11:25</w:t>
            </w:r>
          </w:p>
        </w:tc>
        <w:tc>
          <w:tcPr>
            <w:tcW w:w="6865" w:type="dxa"/>
            <w:vAlign w:val="center"/>
          </w:tcPr>
          <w:p>
            <w:pPr>
              <w:spacing w:line="480" w:lineRule="exact"/>
              <w:jc w:val="center"/>
              <w:rPr>
                <w:rFonts w:ascii="Helvetica" w:hAnsi="Helvetica" w:eastAsia="Helvetica" w:cs="Helvetica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苏</w:t>
            </w:r>
            <w:r>
              <w:rPr>
                <w:rFonts w:hint="eastAsia" w:ascii="Helvetica" w:hAnsi="Helvetica" w:eastAsia="Helvetica" w:cs="Helvetica"/>
                <w:szCs w:val="21"/>
                <w:shd w:val="clear" w:color="auto" w:fill="FFFFFF"/>
              </w:rPr>
              <w:t>州工业园区教育局领导讲话</w:t>
            </w:r>
          </w:p>
        </w:tc>
        <w:tc>
          <w:tcPr>
            <w:tcW w:w="125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698" w:type="dxa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</w:rPr>
              <w:t>11:25--11:35</w:t>
            </w:r>
          </w:p>
        </w:tc>
        <w:tc>
          <w:tcPr>
            <w:tcW w:w="6865" w:type="dxa"/>
            <w:vAlign w:val="center"/>
          </w:tcPr>
          <w:p>
            <w:pPr>
              <w:spacing w:line="480" w:lineRule="exact"/>
              <w:jc w:val="center"/>
              <w:rPr>
                <w:rFonts w:ascii="Helvetica" w:hAnsi="Helvetica" w:eastAsia="Helvetica" w:cs="Helvetica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Cs w:val="21"/>
                <w:shd w:val="clear" w:color="auto" w:fill="FFFFFF"/>
              </w:rPr>
              <w:t>苏</w:t>
            </w:r>
            <w:r>
              <w:rPr>
                <w:rFonts w:hint="eastAsia" w:ascii="Helvetica" w:hAnsi="Helvetica" w:eastAsia="Helvetica" w:cs="Helvetica"/>
                <w:szCs w:val="21"/>
                <w:shd w:val="clear" w:color="auto" w:fill="FFFFFF"/>
              </w:rPr>
              <w:t>州市教育科学研究院领导讲话</w:t>
            </w:r>
          </w:p>
        </w:tc>
        <w:tc>
          <w:tcPr>
            <w:tcW w:w="1255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spacing w:line="440" w:lineRule="exact"/>
        <w:rPr>
          <w:rFonts w:asciiTheme="minorEastAsia" w:hAnsiTheme="minorEastAsia" w:cstheme="minorEastAsia"/>
          <w:b/>
          <w:bCs/>
          <w:color w:val="FF000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FF0000"/>
          <w:sz w:val="28"/>
          <w:szCs w:val="28"/>
        </w:rPr>
        <w:t>分会场：跨学科教学实践与研讨——培养学生核心素养的有效路径</w:t>
      </w:r>
    </w:p>
    <w:p>
      <w:pPr>
        <w:widowControl/>
        <w:spacing w:line="440" w:lineRule="exact"/>
        <w:ind w:firstLine="480" w:firstLineChars="200"/>
        <w:rPr>
          <w:rFonts w:asciiTheme="minorEastAsia" w:hAnsiTheme="minorEastAsia" w:cstheme="minorEastAsia"/>
          <w:b/>
          <w:bCs/>
          <w:color w:val="FF0000"/>
          <w:sz w:val="28"/>
          <w:szCs w:val="28"/>
        </w:rPr>
      </w:pPr>
      <w:r>
        <w:rPr>
          <w:rFonts w:hint="eastAsia" w:asciiTheme="minorEastAsia" w:hAnsiTheme="minorEastAsia" w:cstheme="minorEastAsia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次研讨活动，围绕“跨学科主题学习”，将分三个会场，进行“跨学科主题学习+”的探索与展示，包括跨学科主题学习中的儿童学习力培养、思维型课堂打造、数字化课堂观察，探寻跨学科主题学习科学而真实的路径与方法。</w:t>
      </w:r>
    </w:p>
    <w:p>
      <w:pPr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分会场一：跨学科主题学习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 xml:space="preserve"> + 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数字化课堂观察（地点：星湾学校）</w:t>
      </w:r>
    </w:p>
    <w:p>
      <w:pPr>
        <w:spacing w:line="440" w:lineRule="exact"/>
        <w:jc w:val="left"/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主题阐释：</w:t>
      </w:r>
      <w:r>
        <w:rPr>
          <w:rFonts w:hint="eastAsia" w:asciiTheme="minorEastAsia" w:hAnsiTheme="minorEastAsia" w:cstheme="minorEastAsia"/>
          <w:sz w:val="24"/>
          <w:szCs w:val="24"/>
        </w:rPr>
        <w:t>技术驱动教学，数字化课堂观察是指借助信息技术、云计算和大数据，对课堂教学中师生行为表现数据的实时采集，通过后台计算与图形化处理，为教学评价提供客观、量化的证据，实现科学的课堂诊断的一种技术方法。本次跨学科主题学习教学活动，意在探寻大数据支撑下科学而真实的学生核心素养的提升。</w:t>
      </w:r>
    </w:p>
    <w:tbl>
      <w:tblPr>
        <w:tblStyle w:val="4"/>
        <w:tblW w:w="100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142"/>
        <w:gridCol w:w="2402"/>
        <w:gridCol w:w="1985"/>
        <w:gridCol w:w="1554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59" w:type="dxa"/>
            <w:shd w:val="clear" w:color="auto" w:fill="E7E6E6" w:themeFill="background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142" w:type="dxa"/>
            <w:shd w:val="clear" w:color="auto" w:fill="E7E6E6" w:themeFill="background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学科</w:t>
            </w:r>
          </w:p>
        </w:tc>
        <w:tc>
          <w:tcPr>
            <w:tcW w:w="2402" w:type="dxa"/>
            <w:shd w:val="clear" w:color="auto" w:fill="E7E6E6" w:themeFill="background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执教学校 +</w: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1985" w:type="dxa"/>
            <w:shd w:val="clear" w:color="auto" w:fill="E7E6E6" w:themeFill="background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执教年级+课题</w:t>
            </w:r>
          </w:p>
        </w:tc>
        <w:tc>
          <w:tcPr>
            <w:tcW w:w="1554" w:type="dxa"/>
            <w:shd w:val="clear" w:color="auto" w:fill="E7E6E6" w:themeFill="background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活动研讨</w:t>
            </w:r>
          </w:p>
          <w:p>
            <w:pPr>
              <w:spacing w:line="380" w:lineRule="exac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（1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5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: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0—16: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0）</w:t>
            </w:r>
          </w:p>
        </w:tc>
        <w:tc>
          <w:tcPr>
            <w:tcW w:w="1367" w:type="dxa"/>
            <w:shd w:val="clear" w:color="auto" w:fill="E7E6E6" w:themeFill="background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13:00—13:40</w:t>
            </w:r>
          </w:p>
        </w:tc>
        <w:tc>
          <w:tcPr>
            <w:tcW w:w="1142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小学数学</w:t>
            </w:r>
          </w:p>
        </w:tc>
        <w:tc>
          <w:tcPr>
            <w:tcW w:w="2402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>苏州工业园区</w:t>
            </w:r>
            <w:r>
              <w:rPr>
                <w:rFonts w:hint="eastAsia" w:asciiTheme="minorEastAsia" w:hAnsiTheme="minorEastAsia" w:cstheme="minorEastAsia"/>
                <w:sz w:val="22"/>
              </w:rPr>
              <w:t>星湾学校  佘建梅（市）</w:t>
            </w:r>
          </w:p>
        </w:tc>
        <w:tc>
          <w:tcPr>
            <w:tcW w:w="1985" w:type="dxa"/>
          </w:tcPr>
          <w:p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四年级  《数字与信息》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 xml:space="preserve">点评专家：苏州工业园区教师发展中心 </w:t>
            </w:r>
            <w:r>
              <w:rPr>
                <w:rFonts w:asciiTheme="minorEastAsia" w:hAnsiTheme="minorEastAsia" w:cs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2"/>
              </w:rPr>
              <w:t>杭瑛</w:t>
            </w:r>
          </w:p>
        </w:tc>
        <w:tc>
          <w:tcPr>
            <w:tcW w:w="136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一楼阶梯教室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13:50—14:30</w:t>
            </w:r>
          </w:p>
        </w:tc>
        <w:tc>
          <w:tcPr>
            <w:tcW w:w="1142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>苏州工业园区文景实验学校  马文俊（市）</w:t>
            </w: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六年级 《体育中的数学》</w:t>
            </w:r>
          </w:p>
        </w:tc>
        <w:tc>
          <w:tcPr>
            <w:tcW w:w="155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36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asciiTheme="minorEastAsia" w:hAnsi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asciiTheme="minorEastAsia" w:hAnsiTheme="minorEastAsia" w:cstheme="minorEastAsia"/>
                <w:szCs w:val="21"/>
              </w:rPr>
              <w:t>40</w:t>
            </w:r>
            <w:r>
              <w:rPr>
                <w:rFonts w:hint="eastAsia" w:asciiTheme="minorEastAsia" w:hAnsiTheme="minorEastAsia" w:cstheme="minorEastAsia"/>
                <w:szCs w:val="21"/>
              </w:rPr>
              <w:t>—</w:t>
            </w:r>
            <w:r>
              <w:rPr>
                <w:rFonts w:asciiTheme="minorEastAsia" w:hAnsiTheme="minorEastAsia" w:cstheme="minorEastAsia"/>
                <w:szCs w:val="21"/>
              </w:rPr>
              <w:t>15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asciiTheme="minorEastAsia" w:hAnsiTheme="minorEastAsia" w:cstheme="minorEastAsia"/>
                <w:szCs w:val="21"/>
              </w:rPr>
              <w:t>20</w:t>
            </w:r>
          </w:p>
        </w:tc>
        <w:tc>
          <w:tcPr>
            <w:tcW w:w="1142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>苏州工业园区车坊实验小学  吉芸（市）</w:t>
            </w: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二年级</w:t>
            </w:r>
            <w:r>
              <w:rPr>
                <w:sz w:val="22"/>
              </w:rPr>
              <w:t>《分毫析厘，趣探长度》</w:t>
            </w:r>
          </w:p>
        </w:tc>
        <w:tc>
          <w:tcPr>
            <w:tcW w:w="155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36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13:00—13:40</w:t>
            </w:r>
          </w:p>
        </w:tc>
        <w:tc>
          <w:tcPr>
            <w:tcW w:w="1142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初中数学</w:t>
            </w:r>
          </w:p>
        </w:tc>
        <w:tc>
          <w:tcPr>
            <w:tcW w:w="2402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>苏州工业园区</w:t>
            </w:r>
            <w:r>
              <w:rPr>
                <w:rFonts w:hint="eastAsia" w:asciiTheme="minorEastAsia" w:hAnsiTheme="minorEastAsia" w:cstheme="minorEastAsia"/>
                <w:sz w:val="22"/>
              </w:rPr>
              <w:t>星湾学校  全丽波（市）</w:t>
            </w:r>
          </w:p>
        </w:tc>
        <w:tc>
          <w:tcPr>
            <w:tcW w:w="1985" w:type="dxa"/>
          </w:tcPr>
          <w:p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 w:ascii="宋体" w:hAnsi="宋体"/>
                <w:sz w:val="22"/>
              </w:rPr>
              <w:t>九年级《“异”字牵“金”》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点评专家：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 xml:space="preserve">苏州工业园区教师发展中心 </w:t>
            </w:r>
            <w:r>
              <w:rPr>
                <w:rFonts w:asciiTheme="minorEastAsia" w:hAnsiTheme="minorEastAsia" w:cs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2"/>
              </w:rPr>
              <w:t>王晓峰</w:t>
            </w:r>
          </w:p>
        </w:tc>
        <w:tc>
          <w:tcPr>
            <w:tcW w:w="136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一楼开课教室1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13:50—14:30</w:t>
            </w:r>
          </w:p>
        </w:tc>
        <w:tc>
          <w:tcPr>
            <w:tcW w:w="1142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 xml:space="preserve">苏州工业园区西安交通大学苏州附属初级中学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李丽（市）</w:t>
            </w:r>
          </w:p>
        </w:tc>
        <w:tc>
          <w:tcPr>
            <w:tcW w:w="1985" w:type="dxa"/>
          </w:tcPr>
          <w:p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九年级《数说音之韵》</w:t>
            </w:r>
          </w:p>
        </w:tc>
        <w:tc>
          <w:tcPr>
            <w:tcW w:w="155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36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asciiTheme="minorEastAsia" w:hAnsi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asciiTheme="minorEastAsia" w:hAnsiTheme="minorEastAsia" w:cstheme="minorEastAsia"/>
                <w:szCs w:val="21"/>
              </w:rPr>
              <w:t>40</w:t>
            </w:r>
            <w:r>
              <w:rPr>
                <w:rFonts w:hint="eastAsia" w:asciiTheme="minorEastAsia" w:hAnsiTheme="minorEastAsia" w:cstheme="minorEastAsia"/>
                <w:szCs w:val="21"/>
              </w:rPr>
              <w:t>—</w:t>
            </w:r>
            <w:r>
              <w:rPr>
                <w:rFonts w:asciiTheme="minorEastAsia" w:hAnsiTheme="minorEastAsia" w:cstheme="minorEastAsia"/>
                <w:szCs w:val="21"/>
              </w:rPr>
              <w:t>15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asciiTheme="minorEastAsia" w:hAnsiTheme="minorEastAsia" w:cstheme="minorEastAsia"/>
                <w:szCs w:val="21"/>
              </w:rPr>
              <w:t>20</w:t>
            </w:r>
          </w:p>
        </w:tc>
        <w:tc>
          <w:tcPr>
            <w:tcW w:w="114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苏州工业园区</w:t>
            </w:r>
            <w:r>
              <w:rPr>
                <w:rFonts w:hint="eastAsia" w:asciiTheme="minorEastAsia" w:hAnsiTheme="minorEastAsia" w:cstheme="minorEastAsia"/>
                <w:sz w:val="22"/>
              </w:rPr>
              <w:t>星汇学校 万永敏（区）</w:t>
            </w:r>
          </w:p>
        </w:tc>
        <w:tc>
          <w:tcPr>
            <w:tcW w:w="1985" w:type="dxa"/>
          </w:tcPr>
          <w:p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八年级《尼格买提@你》</w:t>
            </w:r>
          </w:p>
        </w:tc>
        <w:tc>
          <w:tcPr>
            <w:tcW w:w="155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36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13:00—13:40</w:t>
            </w:r>
          </w:p>
        </w:tc>
        <w:tc>
          <w:tcPr>
            <w:tcW w:w="1142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初中英语</w:t>
            </w:r>
          </w:p>
        </w:tc>
        <w:tc>
          <w:tcPr>
            <w:tcW w:w="2402" w:type="dxa"/>
            <w:vAlign w:val="center"/>
          </w:tcPr>
          <w:p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苏州工业园区星湾学校  林萌（区）</w:t>
            </w: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七年级课外阅读</w:t>
            </w:r>
            <w:r>
              <w:rPr>
                <w:sz w:val="22"/>
              </w:rPr>
              <w:t>Colors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点评专家：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 xml:space="preserve">苏州工业园区教师发展中心 </w:t>
            </w:r>
            <w:r>
              <w:rPr>
                <w:rFonts w:asciiTheme="minorEastAsia" w:hAnsiTheme="minorEastAsia" w:cs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2"/>
              </w:rPr>
              <w:t>王静静</w:t>
            </w:r>
          </w:p>
        </w:tc>
        <w:tc>
          <w:tcPr>
            <w:tcW w:w="136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一楼开课教室2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13:50—14:30</w:t>
            </w:r>
          </w:p>
        </w:tc>
        <w:tc>
          <w:tcPr>
            <w:tcW w:w="1142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中科大附中独墅湖学校  李敏仙（市）</w:t>
            </w: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七年级Task My hometown　</w:t>
            </w:r>
          </w:p>
        </w:tc>
        <w:tc>
          <w:tcPr>
            <w:tcW w:w="155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36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asciiTheme="minorEastAsia" w:hAnsi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asciiTheme="minorEastAsia" w:hAnsiTheme="minorEastAsia" w:cstheme="minorEastAsia"/>
                <w:szCs w:val="21"/>
              </w:rPr>
              <w:t>40</w:t>
            </w:r>
            <w:r>
              <w:rPr>
                <w:rFonts w:hint="eastAsia" w:asciiTheme="minorEastAsia" w:hAnsiTheme="minorEastAsia" w:cstheme="minorEastAsia"/>
                <w:szCs w:val="21"/>
              </w:rPr>
              <w:t>—</w:t>
            </w:r>
            <w:r>
              <w:rPr>
                <w:rFonts w:asciiTheme="minorEastAsia" w:hAnsiTheme="minorEastAsia" w:cstheme="minorEastAsia"/>
                <w:szCs w:val="21"/>
              </w:rPr>
              <w:t>15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asciiTheme="minorEastAsia" w:hAnsiTheme="minorEastAsia" w:cstheme="minorEastAsia"/>
                <w:szCs w:val="21"/>
              </w:rPr>
              <w:t>20</w:t>
            </w:r>
          </w:p>
        </w:tc>
        <w:tc>
          <w:tcPr>
            <w:tcW w:w="1142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2402" w:type="dxa"/>
            <w:vAlign w:val="center"/>
          </w:tcPr>
          <w:p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苏州工业园区朝前路实验学校  辛宇（市）</w:t>
            </w: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七年级7B Unit 4 Reading　</w:t>
            </w:r>
          </w:p>
        </w:tc>
        <w:tc>
          <w:tcPr>
            <w:tcW w:w="155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36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13:00—13:40</w:t>
            </w:r>
          </w:p>
        </w:tc>
        <w:tc>
          <w:tcPr>
            <w:tcW w:w="1142" w:type="dxa"/>
            <w:vMerge w:val="restart"/>
            <w:vAlign w:val="center"/>
          </w:tcPr>
          <w:p>
            <w:pPr>
              <w:spacing w:line="380" w:lineRule="exac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初中历史</w:t>
            </w:r>
          </w:p>
        </w:tc>
        <w:tc>
          <w:tcPr>
            <w:tcW w:w="2402" w:type="dxa"/>
            <w:vAlign w:val="center"/>
          </w:tcPr>
          <w:p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苏州工业园区海归人才子女学校  戴一鸣（区）</w:t>
            </w: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七年级《宋元时期的科技与中外交通》</w:t>
            </w:r>
          </w:p>
        </w:tc>
        <w:tc>
          <w:tcPr>
            <w:tcW w:w="1554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点评专家：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苏州工业园区星汇学校 姜娜</w:t>
            </w:r>
          </w:p>
        </w:tc>
        <w:tc>
          <w:tcPr>
            <w:tcW w:w="136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一楼开课教室3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13:50—14:30</w:t>
            </w:r>
          </w:p>
        </w:tc>
        <w:tc>
          <w:tcPr>
            <w:tcW w:w="1142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02" w:type="dxa"/>
            <w:vAlign w:val="center"/>
          </w:tcPr>
          <w:p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苏州工业园区星湾学校  张梅霞（市）</w:t>
            </w: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</w:rPr>
              <w:t>八年级</w:t>
            </w:r>
            <w:r>
              <w:t>《长城：中国的故事》</w:t>
            </w:r>
          </w:p>
        </w:tc>
        <w:tc>
          <w:tcPr>
            <w:tcW w:w="155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6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55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asciiTheme="minorEastAsia" w:hAnsi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asciiTheme="minorEastAsia" w:hAnsiTheme="minorEastAsia" w:cstheme="minorEastAsia"/>
                <w:szCs w:val="21"/>
              </w:rPr>
              <w:t>40</w:t>
            </w:r>
            <w:r>
              <w:rPr>
                <w:rFonts w:hint="eastAsia" w:asciiTheme="minorEastAsia" w:hAnsiTheme="minorEastAsia" w:cstheme="minorEastAsia"/>
                <w:szCs w:val="21"/>
              </w:rPr>
              <w:t>—</w:t>
            </w:r>
            <w:r>
              <w:rPr>
                <w:rFonts w:asciiTheme="minorEastAsia" w:hAnsiTheme="minorEastAsia" w:cstheme="minorEastAsia"/>
                <w:szCs w:val="21"/>
              </w:rPr>
              <w:t>15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asciiTheme="minorEastAsia" w:hAnsiTheme="minorEastAsia" w:cstheme="minorEastAsia"/>
                <w:szCs w:val="21"/>
              </w:rPr>
              <w:t>20</w:t>
            </w:r>
          </w:p>
        </w:tc>
        <w:tc>
          <w:tcPr>
            <w:tcW w:w="1142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02" w:type="dxa"/>
            <w:vAlign w:val="center"/>
          </w:tcPr>
          <w:p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苏州工业园区星澜学校 刘亮（区）</w:t>
            </w:r>
          </w:p>
        </w:tc>
        <w:tc>
          <w:tcPr>
            <w:tcW w:w="1985" w:type="dxa"/>
            <w:vAlign w:val="center"/>
          </w:tcPr>
          <w:p>
            <w:pPr>
              <w:spacing w:line="3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七年级《原始农耕生活》</w:t>
            </w:r>
          </w:p>
        </w:tc>
        <w:tc>
          <w:tcPr>
            <w:tcW w:w="1554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36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spacing w:line="440" w:lineRule="exact"/>
        <w:rPr>
          <w:rFonts w:asciiTheme="minorEastAsia" w:hAnsiTheme="minorEastAsia" w:cstheme="minorEastAsia"/>
          <w:sz w:val="24"/>
          <w:szCs w:val="24"/>
        </w:rPr>
      </w:pPr>
    </w:p>
    <w:p>
      <w:pPr>
        <w:spacing w:line="440" w:lineRule="exact"/>
        <w:ind w:right="964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分会场二：跨学科主题学习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 xml:space="preserve"> + 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儿童学习力培养（地点：新城花园小学）</w:t>
      </w:r>
    </w:p>
    <w:p>
      <w:pPr>
        <w:spacing w:line="440" w:lineRule="exact"/>
        <w:ind w:right="964"/>
        <w:rPr>
          <w:rFonts w:ascii="Helvetica" w:hAnsi="Helvetica" w:eastAsia="Helvetica" w:cs="Helvetic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主题阐释：</w:t>
      </w:r>
      <w:r>
        <w:rPr>
          <w:rFonts w:hint="eastAsia" w:ascii="宋体" w:hAnsi="宋体" w:eastAsia="宋体" w:cs="宋体"/>
          <w:kern w:val="0"/>
          <w:sz w:val="24"/>
          <w:szCs w:val="24"/>
        </w:rPr>
        <w:t>学习力是学生核心素养的一种表达形式。</w:t>
      </w:r>
      <w:r>
        <w:rPr>
          <w:rFonts w:hint="eastAsia" w:ascii="Helvetica" w:hAnsi="Helvetica" w:eastAsia="Helvetica" w:cs="Helvetica"/>
          <w:sz w:val="24"/>
          <w:szCs w:val="24"/>
          <w:shd w:val="clear" w:color="auto" w:fill="FFFFFF"/>
        </w:rPr>
        <w:t>运用跨学科思想、跨学科方法，开展跨学科学习活动，关注学生获取面向未来“学习力” ， 让学生具有饱满的生命能量与活力，培育学生的核心素养，发挥跨学科主题学习的教育功能。</w:t>
      </w:r>
    </w:p>
    <w:tbl>
      <w:tblPr>
        <w:tblStyle w:val="4"/>
        <w:tblpPr w:leftFromText="180" w:rightFromText="180" w:vertAnchor="text" w:horzAnchor="page" w:tblpX="1114" w:tblpY="525"/>
        <w:tblOverlap w:val="never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139"/>
        <w:gridCol w:w="2409"/>
        <w:gridCol w:w="2268"/>
        <w:gridCol w:w="1418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555" w:type="dxa"/>
            <w:shd w:val="clear" w:color="auto" w:fill="E7E6E6" w:themeFill="background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139" w:type="dxa"/>
            <w:shd w:val="clear" w:color="auto" w:fill="E7E6E6" w:themeFill="background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学科</w:t>
            </w:r>
          </w:p>
        </w:tc>
        <w:tc>
          <w:tcPr>
            <w:tcW w:w="2409" w:type="dxa"/>
            <w:shd w:val="clear" w:color="auto" w:fill="E7E6E6" w:themeFill="background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执教学校 +</w: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2268" w:type="dxa"/>
            <w:shd w:val="clear" w:color="auto" w:fill="E7E6E6" w:themeFill="background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执教年级+课题</w:t>
            </w:r>
          </w:p>
        </w:tc>
        <w:tc>
          <w:tcPr>
            <w:tcW w:w="1418" w:type="dxa"/>
            <w:shd w:val="clear" w:color="auto" w:fill="E7E6E6" w:themeFill="background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活动研讨</w:t>
            </w:r>
          </w:p>
          <w:p>
            <w:pPr>
              <w:spacing w:line="380" w:lineRule="exac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（1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5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: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0—16: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0）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55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12:30—13:10</w:t>
            </w:r>
          </w:p>
        </w:tc>
        <w:tc>
          <w:tcPr>
            <w:tcW w:w="113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小学语文</w:t>
            </w:r>
          </w:p>
        </w:tc>
        <w:tc>
          <w:tcPr>
            <w:tcW w:w="240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>苏州工业园区星湾学校 龚芳芳（市）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>　四年级《母鸡》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点评专家：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苏州市教育科学研究院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许红琴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A3会议室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5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13:15—13:55</w:t>
            </w:r>
          </w:p>
        </w:tc>
        <w:tc>
          <w:tcPr>
            <w:tcW w:w="113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 xml:space="preserve">苏州工业园区新城花园小学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张睿（市）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>　一年级《要下雨了》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5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14:00—14:40</w:t>
            </w:r>
          </w:p>
        </w:tc>
        <w:tc>
          <w:tcPr>
            <w:tcW w:w="113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江苏省新苏师范学校附属小学  郁琳玲（市）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>二年级《要是你在野外迷了路》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5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asciiTheme="minorEastAsia" w:hAnsi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asciiTheme="minorEastAsia" w:hAnsi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5—</w:t>
            </w:r>
            <w:r>
              <w:rPr>
                <w:rFonts w:asciiTheme="minorEastAsia" w:hAnsiTheme="minorEastAsia" w:cstheme="minorEastAsia"/>
                <w:szCs w:val="21"/>
              </w:rPr>
              <w:t>15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asciiTheme="minorEastAsia" w:hAnsi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5</w:t>
            </w:r>
          </w:p>
        </w:tc>
        <w:tc>
          <w:tcPr>
            <w:tcW w:w="113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昆山市花桥金城小学 王凤芳（市）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六年级《表里的生物》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5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13:00—13:40</w:t>
            </w:r>
          </w:p>
        </w:tc>
        <w:tc>
          <w:tcPr>
            <w:tcW w:w="113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小学英语</w:t>
            </w:r>
          </w:p>
        </w:tc>
        <w:tc>
          <w:tcPr>
            <w:tcW w:w="240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>苏州工业园区星湾学校  丁歌（区）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三下Unit 6 What time is it? 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点评专家：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苏州市教育科学研究院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袁峥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C2教室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5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13:50—14:30</w:t>
            </w:r>
          </w:p>
        </w:tc>
        <w:tc>
          <w:tcPr>
            <w:tcW w:w="113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>苏州工业园区新城花园小学  孙亚萍（市）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>五年级Chinese Festivals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55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asciiTheme="minorEastAsia" w:hAnsi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asciiTheme="minorEastAsia" w:hAnsiTheme="minorEastAsia" w:cstheme="minorEastAsia"/>
                <w:szCs w:val="21"/>
              </w:rPr>
              <w:t>40</w:t>
            </w:r>
            <w:r>
              <w:rPr>
                <w:rFonts w:hint="eastAsia" w:asciiTheme="minorEastAsia" w:hAnsiTheme="minorEastAsia" w:cstheme="minorEastAsia"/>
                <w:szCs w:val="21"/>
              </w:rPr>
              <w:t>—</w:t>
            </w:r>
            <w:r>
              <w:rPr>
                <w:rFonts w:asciiTheme="minorEastAsia" w:hAnsiTheme="minorEastAsia" w:cstheme="minorEastAsia"/>
                <w:szCs w:val="21"/>
              </w:rPr>
              <w:t>15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asciiTheme="minorEastAsia" w:hAnsiTheme="minorEastAsia" w:cstheme="minorEastAsia"/>
                <w:szCs w:val="21"/>
              </w:rPr>
              <w:t>20</w:t>
            </w:r>
          </w:p>
        </w:tc>
        <w:tc>
          <w:tcPr>
            <w:tcW w:w="113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>苏州高新区狮山实验小学校  袁婧（市）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　六年级Unit 4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Then and now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55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13:00—13:40</w:t>
            </w:r>
          </w:p>
        </w:tc>
        <w:tc>
          <w:tcPr>
            <w:tcW w:w="1139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小学综合</w:t>
            </w:r>
          </w:p>
        </w:tc>
        <w:tc>
          <w:tcPr>
            <w:tcW w:w="240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>苏州工业园区新城花园小学  孙笛（区）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>　四年级《多姿多彩的民间艺术》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点评专家：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苏州市教育科学研究院徐蕾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苏州市教育科学研究院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郑朝霞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人工智能创新实验室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5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13:50—14:30</w:t>
            </w:r>
          </w:p>
        </w:tc>
        <w:tc>
          <w:tcPr>
            <w:tcW w:w="113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  <w:sz w:val="22"/>
              </w:rPr>
              <w:t>中科大附中独墅湖学校 章陈斌（市）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  <w:sz w:val="22"/>
              </w:rPr>
              <w:t>　四年级《与AI同行 轻重谁先至》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1555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asciiTheme="minorEastAsia" w:hAnsi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asciiTheme="minorEastAsia" w:hAnsiTheme="minorEastAsia" w:cstheme="minorEastAsia"/>
                <w:szCs w:val="21"/>
              </w:rPr>
              <w:t>40</w:t>
            </w:r>
            <w:r>
              <w:rPr>
                <w:rFonts w:hint="eastAsia" w:asciiTheme="minorEastAsia" w:hAnsiTheme="minorEastAsia" w:cstheme="minorEastAsia"/>
                <w:szCs w:val="21"/>
              </w:rPr>
              <w:t>—</w:t>
            </w:r>
            <w:r>
              <w:rPr>
                <w:rFonts w:asciiTheme="minorEastAsia" w:hAnsiTheme="minorEastAsia" w:cstheme="minorEastAsia"/>
                <w:szCs w:val="21"/>
              </w:rPr>
              <w:t>15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asciiTheme="minorEastAsia" w:hAnsiTheme="minorEastAsia" w:cstheme="minorEastAsia"/>
                <w:szCs w:val="21"/>
              </w:rPr>
              <w:t>20</w:t>
            </w:r>
          </w:p>
        </w:tc>
        <w:tc>
          <w:tcPr>
            <w:tcW w:w="1139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09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  <w:sz w:val="22"/>
              </w:rPr>
              <w:t>苏州工业园区车坊实验小学  陶洪（市）</w:t>
            </w:r>
          </w:p>
        </w:tc>
        <w:tc>
          <w:tcPr>
            <w:tcW w:w="2268" w:type="dxa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  <w:sz w:val="22"/>
              </w:rPr>
              <w:t>　六年级《对话历史，揭秘日食》</w:t>
            </w:r>
          </w:p>
        </w:tc>
        <w:tc>
          <w:tcPr>
            <w:tcW w:w="1418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>
      <w:pPr>
        <w:spacing w:line="440" w:lineRule="exact"/>
        <w:ind w:right="964"/>
        <w:rPr>
          <w:rFonts w:asciiTheme="minorEastAsia" w:hAnsiTheme="minorEastAsia" w:cstheme="minorEastAsia"/>
          <w:b/>
          <w:bCs/>
          <w:sz w:val="24"/>
          <w:szCs w:val="24"/>
        </w:rPr>
      </w:pPr>
    </w:p>
    <w:p>
      <w:pPr>
        <w:spacing w:line="440" w:lineRule="exact"/>
        <w:ind w:right="964"/>
        <w:rPr>
          <w:rFonts w:hint="eastAsia"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分会场三：跨学科主题学习</w:t>
      </w:r>
      <w:r>
        <w:rPr>
          <w:rFonts w:hint="eastAsia" w:asciiTheme="minorEastAsia" w:hAnsiTheme="minorEastAsia" w:cstheme="minorEastAsia"/>
          <w:b/>
          <w:bCs/>
          <w:sz w:val="32"/>
          <w:szCs w:val="32"/>
        </w:rPr>
        <w:t xml:space="preserve"> + 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思维型课堂打造（地点：中科大附中独墅湖学校）</w:t>
      </w:r>
    </w:p>
    <w:p>
      <w:pPr>
        <w:spacing w:line="440" w:lineRule="exact"/>
        <w:ind w:right="964"/>
        <w:rPr>
          <w:rFonts w:ascii="Helvetica" w:hAnsi="Helvetica" w:eastAsia="Helvetica" w:cs="Helvetica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主题阐释：</w:t>
      </w:r>
      <w:r>
        <w:rPr>
          <w:rFonts w:hint="eastAsia" w:ascii="Helvetica" w:hAnsi="Helvetica" w:eastAsia="Helvetica" w:cs="Helvetica"/>
          <w:sz w:val="24"/>
          <w:szCs w:val="24"/>
          <w:shd w:val="clear" w:color="auto" w:fill="FFFFFF"/>
        </w:rPr>
        <w:t>课程改革已进入了“核心素养”时代，而核心素养的内核正是学生的思维素养。在跨学科主题学习中构建思维型课堂，通过情境创设、问题探究、讨论与交流等多种手段，激发学生的思维兴趣，从而在问题解决的过程中培养学生的思维能力。</w:t>
      </w:r>
    </w:p>
    <w:tbl>
      <w:tblPr>
        <w:tblStyle w:val="4"/>
        <w:tblpPr w:leftFromText="180" w:rightFromText="180" w:vertAnchor="text" w:horzAnchor="page" w:tblpX="1135" w:tblpY="1751"/>
        <w:tblOverlap w:val="never"/>
        <w:tblW w:w="102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128"/>
        <w:gridCol w:w="2436"/>
        <w:gridCol w:w="2127"/>
        <w:gridCol w:w="1559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39" w:type="dxa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128" w:type="dxa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学科</w:t>
            </w:r>
          </w:p>
        </w:tc>
        <w:tc>
          <w:tcPr>
            <w:tcW w:w="2436" w:type="dxa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执教学校 +</w:t>
            </w:r>
            <w:r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教师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执教年级+课题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活动研讨</w:t>
            </w:r>
          </w:p>
          <w:p>
            <w:pPr>
              <w:spacing w:line="360" w:lineRule="exact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（1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5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: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0—16:</w:t>
            </w:r>
            <w:r>
              <w:rPr>
                <w:rFonts w:asciiTheme="minorEastAsia" w:hAnsiTheme="minorEastAsia" w:cstheme="minorEastAsia"/>
                <w:sz w:val="18"/>
                <w:szCs w:val="18"/>
              </w:rPr>
              <w:t>3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0）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53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12:30—13:10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小学语文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苏州市平江实验学校  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>盛庆琪（市）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b/>
                <w:bCs/>
                <w:sz w:val="22"/>
              </w:rPr>
            </w:pPr>
            <w:r>
              <w:rPr>
                <w:rFonts w:hint="eastAsia"/>
                <w:sz w:val="22"/>
              </w:rPr>
              <w:t>二年级《中国美食》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 xml:space="preserve">点评专家：苏州工业园区教师发展中心 </w:t>
            </w:r>
            <w:r>
              <w:rPr>
                <w:rFonts w:asciiTheme="minorEastAsia" w:hAnsiTheme="minorEastAsia" w:cs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2"/>
              </w:rPr>
              <w:t>魏斯化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二楼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未来教室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3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13:15—13:55</w:t>
            </w: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243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>中科大附中独墅湖学校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陆亚军 （区）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>　三年级《蜜蜂》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3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14:00—14:40</w:t>
            </w: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243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>苏州工业园区朝前路实验学校  沈菊芹（市）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>三年级《漏》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3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asciiTheme="minorEastAsia" w:hAnsi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asciiTheme="minorEastAsia" w:hAnsi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5—</w:t>
            </w:r>
            <w:r>
              <w:rPr>
                <w:rFonts w:asciiTheme="minorEastAsia" w:hAnsiTheme="minorEastAsia" w:cstheme="minorEastAsia"/>
                <w:szCs w:val="21"/>
              </w:rPr>
              <w:t>15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asciiTheme="minorEastAsia" w:hAnsiTheme="minorEastAsia" w:cstheme="minorEastAsia"/>
                <w:szCs w:val="21"/>
              </w:rPr>
              <w:t>2</w:t>
            </w:r>
            <w:r>
              <w:rPr>
                <w:rFonts w:hint="eastAsia" w:asciiTheme="minorEastAsia" w:hAnsiTheme="minorEastAsia" w:cstheme="minorEastAsia"/>
                <w:szCs w:val="21"/>
              </w:rPr>
              <w:t>5</w:t>
            </w: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2436" w:type="dxa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昆山市</w:t>
            </w:r>
            <w:r>
              <w:rPr>
                <w:rFonts w:hint="eastAsia" w:ascii="宋体" w:hAnsi="宋体" w:eastAsia="宋体" w:cs="宋体"/>
                <w:kern w:val="0"/>
                <w:sz w:val="22"/>
              </w:rPr>
              <w:t>花桥</w:t>
            </w:r>
            <w:r>
              <w:rPr>
                <w:rFonts w:hint="eastAsia"/>
                <w:sz w:val="22"/>
              </w:rPr>
              <w:t xml:space="preserve">金城小学 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许月红（市）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五年级《破琴绝弦遇知音》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3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13:00—13:40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初中语文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>苏州工业园区星湾学校 鞠婷（市）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>八年级《大自然的语言》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点评专家：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 xml:space="preserve">苏州工业园区教师发展中心 </w:t>
            </w:r>
            <w:r>
              <w:rPr>
                <w:rFonts w:asciiTheme="minorEastAsia" w:hAnsiTheme="minorEastAsia" w:cs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2"/>
              </w:rPr>
              <w:t>芦淳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二楼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阶梯教室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3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13:50—14:30</w:t>
            </w: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243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 xml:space="preserve"> 中科大附中独墅湖学校  褚庆华（市）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>八年级 《桃花源真伪之辨》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3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asciiTheme="minorEastAsia" w:hAnsi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asciiTheme="minorEastAsia" w:hAnsiTheme="minorEastAsia" w:cstheme="minorEastAsia"/>
                <w:szCs w:val="21"/>
              </w:rPr>
              <w:t>40</w:t>
            </w:r>
            <w:r>
              <w:rPr>
                <w:rFonts w:hint="eastAsia" w:asciiTheme="minorEastAsia" w:hAnsiTheme="minorEastAsia" w:cstheme="minorEastAsia"/>
                <w:szCs w:val="21"/>
              </w:rPr>
              <w:t>—</w:t>
            </w:r>
            <w:r>
              <w:rPr>
                <w:rFonts w:asciiTheme="minorEastAsia" w:hAnsiTheme="minorEastAsia" w:cstheme="minorEastAsia"/>
                <w:szCs w:val="21"/>
              </w:rPr>
              <w:t>15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asciiTheme="minorEastAsia" w:hAnsiTheme="minorEastAsia" w:cstheme="minorEastAsia"/>
                <w:szCs w:val="21"/>
              </w:rPr>
              <w:t>20</w:t>
            </w:r>
          </w:p>
        </w:tc>
        <w:tc>
          <w:tcPr>
            <w:tcW w:w="112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243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>苏州工业园区文景实验学校  吴卿（市）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>七年级 《拯救领航员---科幻写作课》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53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13:00—13:40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初中物理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>苏州工业园区朝前路实验学校  周洵（区）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>　八年级《力与运动——制作降落伞》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点评专家：苏州市教育科学研究院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李刚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六楼</w:t>
            </w:r>
          </w:p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物理实验室2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3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13:50—14:30</w:t>
            </w: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243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>江苏省木渎高级中学（培东班）  陈华（市）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>　八年级《制作弹簧测力计》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3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asciiTheme="minorEastAsia" w:hAnsi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asciiTheme="minorEastAsia" w:hAnsiTheme="minorEastAsia" w:cstheme="minorEastAsia"/>
                <w:szCs w:val="21"/>
              </w:rPr>
              <w:t>40</w:t>
            </w:r>
            <w:r>
              <w:rPr>
                <w:rFonts w:hint="eastAsia" w:asciiTheme="minorEastAsia" w:hAnsiTheme="minorEastAsia" w:cstheme="minorEastAsia"/>
                <w:szCs w:val="21"/>
              </w:rPr>
              <w:t>—</w:t>
            </w:r>
            <w:r>
              <w:rPr>
                <w:rFonts w:asciiTheme="minorEastAsia" w:hAnsiTheme="minorEastAsia" w:cstheme="minorEastAsia"/>
                <w:szCs w:val="21"/>
              </w:rPr>
              <w:t>15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asciiTheme="minorEastAsia" w:hAnsiTheme="minorEastAsia" w:cstheme="minorEastAsia"/>
                <w:szCs w:val="21"/>
              </w:rPr>
              <w:t>20</w:t>
            </w: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243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>苏州工业园区星海实验初级中学 胡波（市）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>九年级《自制风力发电机》　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3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13:00—13:40</w:t>
            </w:r>
          </w:p>
        </w:tc>
        <w:tc>
          <w:tcPr>
            <w:tcW w:w="112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初中化学</w:t>
            </w:r>
          </w:p>
        </w:tc>
        <w:tc>
          <w:tcPr>
            <w:tcW w:w="243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>苏州市立达中学  薛磊（市）</w:t>
            </w:r>
          </w:p>
        </w:tc>
        <w:tc>
          <w:tcPr>
            <w:tcW w:w="212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/>
                <w:sz w:val="22"/>
              </w:rPr>
              <w:t>九年级《能源的综合利用》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点评专家：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 xml:space="preserve">中科大附中独墅湖学校 </w:t>
            </w:r>
            <w:r>
              <w:rPr>
                <w:rFonts w:asciiTheme="minorEastAsia" w:hAnsiTheme="minorEastAsia" w:cs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2"/>
              </w:rPr>
              <w:t>赵艺萍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五楼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 w:val="22"/>
              </w:rPr>
            </w:pPr>
            <w:r>
              <w:rPr>
                <w:rFonts w:hint="eastAsia" w:asciiTheme="minorEastAsia" w:hAnsiTheme="minorEastAsia" w:cstheme="minorEastAsia"/>
                <w:sz w:val="22"/>
              </w:rPr>
              <w:t>纳米探究室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3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13:50—14:30</w:t>
            </w: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3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  <w:sz w:val="22"/>
              </w:rPr>
              <w:t>苏州工业园区</w:t>
            </w:r>
            <w:r>
              <w:rPr>
                <w:rFonts w:hint="eastAsia" w:asciiTheme="minorEastAsia" w:hAnsiTheme="minorEastAsia" w:cstheme="minorEastAsia"/>
                <w:szCs w:val="21"/>
              </w:rPr>
              <w:t>第一中学 汤月（市）</w:t>
            </w:r>
          </w:p>
        </w:tc>
        <w:tc>
          <w:tcPr>
            <w:tcW w:w="2127" w:type="dxa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九年级《能源的综合利用》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39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1</w:t>
            </w:r>
            <w:r>
              <w:rPr>
                <w:rFonts w:asciiTheme="minorEastAsia" w:hAnsiTheme="minorEastAsia" w:cstheme="minorEastAsia"/>
                <w:szCs w:val="21"/>
              </w:rPr>
              <w:t>4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asciiTheme="minorEastAsia" w:hAnsiTheme="minorEastAsia" w:cstheme="minorEastAsia"/>
                <w:szCs w:val="21"/>
              </w:rPr>
              <w:t>40</w:t>
            </w:r>
            <w:r>
              <w:rPr>
                <w:rFonts w:hint="eastAsia" w:asciiTheme="minorEastAsia" w:hAnsiTheme="minorEastAsia" w:cstheme="minorEastAsia"/>
                <w:szCs w:val="21"/>
              </w:rPr>
              <w:t>—</w:t>
            </w:r>
            <w:r>
              <w:rPr>
                <w:rFonts w:asciiTheme="minorEastAsia" w:hAnsiTheme="minorEastAsia" w:cstheme="minorEastAsia"/>
                <w:szCs w:val="21"/>
              </w:rPr>
              <w:t>15</w:t>
            </w:r>
            <w:r>
              <w:rPr>
                <w:rFonts w:hint="eastAsia" w:asciiTheme="minorEastAsia" w:hAnsiTheme="minorEastAsia" w:cstheme="minorEastAsia"/>
                <w:szCs w:val="21"/>
              </w:rPr>
              <w:t>:</w:t>
            </w:r>
            <w:r>
              <w:rPr>
                <w:rFonts w:asciiTheme="minorEastAsia" w:hAnsiTheme="minorEastAsia" w:cstheme="minorEastAsia"/>
                <w:szCs w:val="21"/>
              </w:rPr>
              <w:t>20</w:t>
            </w:r>
          </w:p>
        </w:tc>
        <w:tc>
          <w:tcPr>
            <w:tcW w:w="112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43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/>
                <w:sz w:val="22"/>
              </w:rPr>
              <w:t>苏州工业园区</w:t>
            </w:r>
            <w:r>
              <w:rPr>
                <w:rFonts w:hint="eastAsia" w:asciiTheme="minorEastAsia" w:hAnsiTheme="minorEastAsia" w:cstheme="minorEastAsia"/>
                <w:szCs w:val="21"/>
              </w:rPr>
              <w:t>星澄学校 倪冰楠 （区）</w:t>
            </w:r>
          </w:p>
        </w:tc>
        <w:tc>
          <w:tcPr>
            <w:tcW w:w="2127" w:type="dxa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九年级《能源的综合利用》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/>
    <w:p/>
    <w:p>
      <w:pPr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附活动直播二维码：</w:t>
      </w:r>
    </w:p>
    <w:p>
      <w:pPr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asciiTheme="minorEastAsia" w:hAnsiTheme="minorEastAsia" w:cstheme="minorEastAsia"/>
          <w:b/>
          <w:bCs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3800475</wp:posOffset>
            </wp:positionH>
            <wp:positionV relativeFrom="paragraph">
              <wp:posOffset>128270</wp:posOffset>
            </wp:positionV>
            <wp:extent cx="1657350" cy="1657350"/>
            <wp:effectExtent l="0" t="0" r="0" b="0"/>
            <wp:wrapTight wrapText="bothSides">
              <wp:wrapPolygon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2" name="图片 2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R 代码&#10;&#10;描述已自动生成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1085850</wp:posOffset>
            </wp:positionH>
            <wp:positionV relativeFrom="paragraph">
              <wp:posOffset>134620</wp:posOffset>
            </wp:positionV>
            <wp:extent cx="1714500" cy="1714500"/>
            <wp:effectExtent l="0" t="0" r="0" b="0"/>
            <wp:wrapTight wrapText="bothSides">
              <wp:wrapPolygon>
                <wp:start x="0" y="0"/>
                <wp:lineTo x="0" y="21360"/>
                <wp:lineTo x="21360" y="21360"/>
                <wp:lineTo x="21360" y="0"/>
                <wp:lineTo x="0" y="0"/>
              </wp:wrapPolygon>
            </wp:wrapTight>
            <wp:docPr id="1" name="图片 1" descr="QR 代码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R 代码&#10;&#10;描述已自动生成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 xml:space="preserve"> </w:t>
      </w:r>
      <w:r>
        <w:rPr>
          <w:rFonts w:asciiTheme="minorEastAsia" w:hAnsiTheme="minorEastAsia" w:cstheme="minorEastAsia"/>
          <w:b/>
          <w:bCs/>
          <w:sz w:val="24"/>
          <w:szCs w:val="24"/>
        </w:rPr>
        <w:t xml:space="preserve">  </w:t>
      </w:r>
    </w:p>
    <w:p>
      <w:pPr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</w:p>
    <w:p>
      <w:pPr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</w:p>
    <w:p>
      <w:pPr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</w:p>
    <w:p>
      <w:pPr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</w:p>
    <w:p>
      <w:pPr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</w:p>
    <w:p>
      <w:pPr>
        <w:spacing w:line="440" w:lineRule="exact"/>
        <w:ind w:firstLine="1928" w:firstLineChars="800"/>
        <w:rPr>
          <w:rFonts w:asciiTheme="minorEastAsia" w:hAnsi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 xml:space="preserve">星湾学校主会场+分会场 </w:t>
      </w:r>
      <w:r>
        <w:rPr>
          <w:rFonts w:asciiTheme="minorEastAsia" w:hAnsiTheme="minorEastAsia" w:cstheme="minorEastAsia"/>
          <w:b/>
          <w:bCs/>
          <w:sz w:val="24"/>
          <w:szCs w:val="24"/>
        </w:rPr>
        <w:t xml:space="preserve">             </w:t>
      </w:r>
      <w:r>
        <w:rPr>
          <w:rFonts w:hint="eastAsia" w:asciiTheme="minorEastAsia" w:hAnsiTheme="minorEastAsia" w:cstheme="minorEastAsia"/>
          <w:b/>
          <w:bCs/>
          <w:sz w:val="24"/>
          <w:szCs w:val="24"/>
        </w:rPr>
        <w:t>新城花园小学分会场</w:t>
      </w:r>
    </w:p>
    <w:p>
      <w:pPr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</w:p>
    <w:p>
      <w:pPr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</w:p>
    <w:p>
      <w:pPr>
        <w:spacing w:line="360" w:lineRule="auto"/>
        <w:jc w:val="center"/>
        <w:rPr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</w:t>
      </w:r>
      <w:r>
        <w:rPr>
          <w:rFonts w:ascii="宋体" w:hAnsi="宋体" w:eastAsia="宋体" w:cs="宋体"/>
          <w:b/>
          <w:bCs/>
          <w:sz w:val="24"/>
          <w:szCs w:val="24"/>
        </w:rPr>
        <w:t>中科大附中独墅湖学校分会场</w:t>
      </w:r>
    </w:p>
    <w:p>
      <w:pPr>
        <w:jc w:val="left"/>
      </w:pPr>
      <w:r>
        <w:rPr>
          <w:rFonts w:hint="eastAsia"/>
          <w:b/>
          <w:bCs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30480</wp:posOffset>
            </wp:positionV>
            <wp:extent cx="2209800" cy="2209800"/>
            <wp:effectExtent l="0" t="0" r="0" b="0"/>
            <wp:wrapNone/>
            <wp:docPr id="4" name="图片 4" descr="小学语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小学语文"/>
                    <pic:cNvPicPr>
                      <a:picLocks noChangeAspect="1"/>
                    </pic:cNvPicPr>
                  </pic:nvPicPr>
                  <pic:blipFill>
                    <a:blip r:embed="rId6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</w:pPr>
      <w:r>
        <w:rPr>
          <w:rFonts w:ascii="宋体" w:hAnsi="宋体" w:eastAsia="宋体" w:cs="宋体"/>
          <w:sz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29845</wp:posOffset>
            </wp:positionV>
            <wp:extent cx="2113280" cy="2113280"/>
            <wp:effectExtent l="0" t="0" r="1270" b="1270"/>
            <wp:wrapTight wrapText="bothSides">
              <wp:wrapPolygon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7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 descr="IMG_256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3200" cy="2113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           </w:t>
      </w:r>
    </w:p>
    <w:p>
      <w:pPr>
        <w:spacing w:line="440" w:lineRule="exact"/>
        <w:rPr>
          <w:rFonts w:asciiTheme="minorEastAsia" w:hAnsiTheme="minorEastAsia" w:cstheme="minorEastAsia"/>
          <w:b/>
          <w:bCs/>
          <w:sz w:val="24"/>
          <w:szCs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1588135</wp:posOffset>
                </wp:positionV>
                <wp:extent cx="1333500" cy="4191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sz w:val="28"/>
                                <w:szCs w:val="36"/>
                              </w:rPr>
                              <w:t>小学语文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4.9pt;margin-top:125.05pt;height:33pt;width:105pt;z-index:251661312;mso-width-relative:page;mso-height-relative:page;" filled="f" stroked="f" coordsize="21600,21600" o:gfxdata="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LMUYo2wAAAAsBAAAPAAAAAAAAAAEAIAAAACIAAABkcnMv&#10;ZG93bnJldi54bWxQSwECFAAUAAAACACHTuJAGvk3lzkCAABmBAAADgAAAAAAAAABACAAAAAq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 w:cs="微软雅黑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sz w:val="28"/>
                          <w:szCs w:val="36"/>
                        </w:rPr>
                        <w:t>小学语文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2306320</wp:posOffset>
            </wp:positionV>
            <wp:extent cx="2106295" cy="2106295"/>
            <wp:effectExtent l="0" t="0" r="8255" b="8255"/>
            <wp:wrapTight wrapText="bothSides">
              <wp:wrapPolygon>
                <wp:start x="0" y="0"/>
                <wp:lineTo x="0" y="21489"/>
                <wp:lineTo x="21489" y="21489"/>
                <wp:lineTo x="21489" y="0"/>
                <wp:lineTo x="0" y="0"/>
              </wp:wrapPolygon>
            </wp:wrapTight>
            <wp:docPr id="3" name="图片 3" descr="初中物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初中物理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000" cy="210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1009650</wp:posOffset>
            </wp:positionH>
            <wp:positionV relativeFrom="paragraph">
              <wp:posOffset>2336800</wp:posOffset>
            </wp:positionV>
            <wp:extent cx="2095500" cy="2095500"/>
            <wp:effectExtent l="0" t="0" r="0" b="0"/>
            <wp:wrapTight wrapText="bothSides">
              <wp:wrapPolygon>
                <wp:start x="0" y="0"/>
                <wp:lineTo x="0" y="21404"/>
                <wp:lineTo x="21404" y="21404"/>
                <wp:lineTo x="21404" y="0"/>
                <wp:lineTo x="0" y="0"/>
              </wp:wrapPolygon>
            </wp:wrapTight>
            <wp:docPr id="6" name="图片 6" descr="初中化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初中化学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200" cy="209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iZWQwZDU4MWYyMjFmZTMwYzgzOTk1YjBlNDBmY2MifQ=="/>
  </w:docVars>
  <w:rsids>
    <w:rsidRoot w:val="4F885F92"/>
    <w:rsid w:val="21765CB5"/>
    <w:rsid w:val="4F88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2024-03-15T05:44:00Z</dcterms:created>
  <dc:creator>cookie</dc:creator>
  <cp:lastModifiedBy>cookie</cp:lastModifiedBy>
  <dcterms:modified xsi:type="dcterms:W3CDTF">2024-03-15T06:36:26Z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01F8C86050164E9081DCCC53455AE655_11</vt:lpwstr>
  </property>
</Properties>
</file>