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80" w:type="dxa"/>
        <w:tblBorders>
          <w:top w:val="single" w:sz="2" w:space="0" w:color="FF0000"/>
          <w:bottom w:val="single" w:sz="48" w:space="0" w:color="FF0000"/>
        </w:tblBorders>
        <w:tblLook w:val="04A0" w:firstRow="1" w:lastRow="0" w:firstColumn="1" w:lastColumn="0" w:noHBand="0" w:noVBand="1"/>
      </w:tblPr>
      <w:tblGrid>
        <w:gridCol w:w="7770"/>
        <w:gridCol w:w="1330"/>
      </w:tblGrid>
      <w:tr w:rsidR="003E55B5">
        <w:trPr>
          <w:trHeight w:val="306"/>
        </w:trPr>
        <w:tc>
          <w:tcPr>
            <w:tcW w:w="9100" w:type="dxa"/>
            <w:gridSpan w:val="2"/>
            <w:tcBorders>
              <w:top w:val="nil"/>
              <w:bottom w:val="nil"/>
            </w:tcBorders>
          </w:tcPr>
          <w:p w:rsidR="003E55B5" w:rsidRDefault="003E55B5">
            <w:pPr>
              <w:spacing w:line="440" w:lineRule="exact"/>
              <w:rPr>
                <w:rFonts w:ascii="方正姚体" w:eastAsia="方正姚体"/>
                <w:color w:val="FF0000"/>
                <w:w w:val="80"/>
                <w:szCs w:val="21"/>
              </w:rPr>
            </w:pPr>
            <w:bookmarkStart w:id="0" w:name="Content"/>
          </w:p>
        </w:tc>
      </w:tr>
      <w:tr w:rsidR="003E55B5">
        <w:trPr>
          <w:trHeight w:val="205"/>
        </w:trPr>
        <w:tc>
          <w:tcPr>
            <w:tcW w:w="9100" w:type="dxa"/>
            <w:gridSpan w:val="2"/>
            <w:tcBorders>
              <w:top w:val="nil"/>
            </w:tcBorders>
          </w:tcPr>
          <w:p w:rsidR="003E55B5" w:rsidRDefault="003E55B5">
            <w:pPr>
              <w:spacing w:line="440" w:lineRule="exact"/>
              <w:rPr>
                <w:rFonts w:ascii="方正姚体" w:eastAsia="方正姚体"/>
                <w:color w:val="FF0000"/>
                <w:w w:val="80"/>
                <w:sz w:val="32"/>
                <w:szCs w:val="32"/>
              </w:rPr>
            </w:pPr>
          </w:p>
        </w:tc>
      </w:tr>
      <w:tr w:rsidR="003E55B5">
        <w:tc>
          <w:tcPr>
            <w:tcW w:w="7770" w:type="dxa"/>
            <w:tcBorders>
              <w:top w:val="nil"/>
              <w:bottom w:val="nil"/>
              <w:right w:val="nil"/>
            </w:tcBorders>
          </w:tcPr>
          <w:p w:rsidR="003E55B5" w:rsidRDefault="00000000">
            <w:pPr>
              <w:spacing w:line="1400" w:lineRule="exact"/>
              <w:ind w:leftChars="-46" w:left="-97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56"/>
                <w:sz w:val="120"/>
                <w:szCs w:val="120"/>
              </w:rPr>
            </w:pPr>
            <w:r>
              <w:rPr>
                <w:rFonts w:ascii="方正姚体" w:eastAsia="方正姚体" w:hint="eastAsia"/>
                <w:color w:val="FF0000"/>
                <w:spacing w:val="-40"/>
                <w:w w:val="56"/>
                <w:sz w:val="120"/>
                <w:szCs w:val="120"/>
              </w:rPr>
              <w:t>中共苏州工业园区教育委员会</w:t>
            </w:r>
          </w:p>
          <w:p w:rsidR="003E55B5" w:rsidRDefault="00000000">
            <w:pPr>
              <w:spacing w:line="1400" w:lineRule="exact"/>
              <w:ind w:leftChars="-46" w:left="-97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56"/>
                <w:sz w:val="120"/>
                <w:szCs w:val="120"/>
              </w:rPr>
            </w:pPr>
            <w:r>
              <w:rPr>
                <w:rFonts w:ascii="方正姚体" w:eastAsia="方正姚体" w:hint="eastAsia"/>
                <w:color w:val="FF0000"/>
                <w:spacing w:val="-40"/>
                <w:w w:val="56"/>
                <w:sz w:val="120"/>
                <w:szCs w:val="120"/>
              </w:rPr>
              <w:t>苏州工业园区教育局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3E55B5" w:rsidRDefault="00000000">
            <w:pPr>
              <w:spacing w:line="1400" w:lineRule="exact"/>
              <w:ind w:leftChars="-46" w:left="-97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56"/>
                <w:sz w:val="120"/>
                <w:szCs w:val="120"/>
              </w:rPr>
            </w:pPr>
            <w:r>
              <w:rPr>
                <w:rFonts w:ascii="方正姚体" w:eastAsia="方正姚体" w:hint="eastAsia"/>
                <w:color w:val="FF0000"/>
                <w:spacing w:val="-40"/>
                <w:w w:val="56"/>
                <w:sz w:val="120"/>
                <w:szCs w:val="120"/>
              </w:rPr>
              <w:t>文件</w:t>
            </w:r>
          </w:p>
        </w:tc>
      </w:tr>
      <w:tr w:rsidR="003E55B5">
        <w:tc>
          <w:tcPr>
            <w:tcW w:w="9100" w:type="dxa"/>
            <w:gridSpan w:val="2"/>
            <w:tcBorders>
              <w:bottom w:val="nil"/>
            </w:tcBorders>
          </w:tcPr>
          <w:p w:rsidR="003E55B5" w:rsidRDefault="003E55B5">
            <w:pPr>
              <w:spacing w:line="560" w:lineRule="atLeast"/>
              <w:rPr>
                <w:rFonts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 w:rsidR="003E55B5">
        <w:tc>
          <w:tcPr>
            <w:tcW w:w="9100" w:type="dxa"/>
            <w:gridSpan w:val="2"/>
            <w:tcBorders>
              <w:top w:val="nil"/>
              <w:bottom w:val="single" w:sz="18" w:space="0" w:color="FF0000"/>
            </w:tcBorders>
          </w:tcPr>
          <w:p w:rsidR="003E55B5" w:rsidRDefault="00000000">
            <w:pPr>
              <w:spacing w:afterLines="50" w:after="156"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bookmarkStart w:id="1" w:name="文号"/>
            <w:proofErr w:type="gramStart"/>
            <w:r>
              <w:rPr>
                <w:rFonts w:eastAsia="仿宋_GB2312" w:hint="eastAsia"/>
                <w:sz w:val="32"/>
                <w:szCs w:val="32"/>
              </w:rPr>
              <w:t>苏园教党字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〔</w:t>
            </w:r>
            <w:r>
              <w:rPr>
                <w:rFonts w:eastAsia="仿宋_GB2312"/>
                <w:sz w:val="32"/>
                <w:szCs w:val="32"/>
              </w:rPr>
              <w:t>2023</w:t>
            </w:r>
            <w:r>
              <w:rPr>
                <w:rFonts w:eastAsia="仿宋_GB2312" w:hint="eastAsia"/>
                <w:sz w:val="32"/>
                <w:szCs w:val="32"/>
              </w:rPr>
              <w:t>〕</w:t>
            </w:r>
            <w:r>
              <w:rPr>
                <w:rFonts w:eastAsia="仿宋_GB2312"/>
                <w:sz w:val="32"/>
                <w:szCs w:val="32"/>
              </w:rPr>
              <w:t>30</w:t>
            </w:r>
            <w:r>
              <w:rPr>
                <w:rFonts w:eastAsia="仿宋_GB2312" w:hint="eastAsia"/>
                <w:sz w:val="32"/>
                <w:szCs w:val="32"/>
              </w:rPr>
              <w:t>号</w:t>
            </w:r>
            <w:bookmarkEnd w:id="1"/>
          </w:p>
        </w:tc>
      </w:tr>
    </w:tbl>
    <w:p w:rsidR="003E55B5" w:rsidRDefault="003E55B5">
      <w:pPr>
        <w:spacing w:line="68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bookmarkStart w:id="2" w:name="标题"/>
    </w:p>
    <w:bookmarkEnd w:id="2"/>
    <w:p w:rsidR="003E55B5" w:rsidRDefault="0000000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关于公布园区教育系统特级校长评审</w:t>
      </w:r>
    </w:p>
    <w:p w:rsidR="003E55B5" w:rsidRDefault="0000000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认定结果的通知</w:t>
      </w:r>
    </w:p>
    <w:p w:rsidR="003E55B5" w:rsidRDefault="003E55B5">
      <w:pPr>
        <w:spacing w:line="560" w:lineRule="exact"/>
        <w:jc w:val="center"/>
        <w:rPr>
          <w:rFonts w:hAnsi="宋体"/>
          <w:b/>
          <w:kern w:val="0"/>
          <w:sz w:val="44"/>
          <w:szCs w:val="44"/>
        </w:rPr>
      </w:pPr>
    </w:p>
    <w:p w:rsidR="003E55B5" w:rsidRDefault="00000000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各直属单位：</w:t>
      </w:r>
    </w:p>
    <w:p w:rsidR="003E55B5" w:rsidRDefault="0000000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根据《园区党工委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管委会关于下发</w:t>
      </w:r>
      <w:r>
        <w:rPr>
          <w:rFonts w:eastAsia="仿宋_GB2312" w:hint="eastAsia"/>
          <w:sz w:val="32"/>
          <w:szCs w:val="32"/>
        </w:rPr>
        <w:t>&lt;</w:t>
      </w:r>
      <w:r>
        <w:rPr>
          <w:rFonts w:eastAsia="仿宋_GB2312" w:hint="eastAsia"/>
          <w:sz w:val="32"/>
          <w:szCs w:val="32"/>
        </w:rPr>
        <w:t>苏州工业园区学校（幼儿园）校长职级年薪制实施意见</w:t>
      </w:r>
      <w:r>
        <w:rPr>
          <w:rFonts w:eastAsia="仿宋_GB2312" w:hint="eastAsia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（修订稿）的通知》（苏园工</w:t>
      </w:r>
      <w:r>
        <w:rPr>
          <w:rFonts w:eastAsia="仿宋_GB2312" w:hint="eastAsia"/>
          <w:sz w:val="32"/>
          <w:szCs w:val="32"/>
        </w:rPr>
        <w:t>[2018]22</w:t>
      </w:r>
      <w:r>
        <w:rPr>
          <w:rFonts w:eastAsia="仿宋_GB2312" w:hint="eastAsia"/>
          <w:sz w:val="32"/>
          <w:szCs w:val="32"/>
        </w:rPr>
        <w:t>号）的文件精神，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年，经个人申报、专家组评审、教育党委审议，党工委、管委会分管领导审批、公示等流程，</w:t>
      </w:r>
      <w:r>
        <w:rPr>
          <w:rFonts w:ascii="仿宋_GB2312" w:eastAsia="仿宋_GB2312" w:hint="eastAsia"/>
          <w:sz w:val="32"/>
        </w:rPr>
        <w:t>苏州工业园区服务外包职业学院严</w:t>
      </w:r>
      <w:proofErr w:type="gramStart"/>
      <w:r>
        <w:rPr>
          <w:rFonts w:ascii="仿宋_GB2312" w:eastAsia="仿宋_GB2312" w:hint="eastAsia"/>
          <w:sz w:val="32"/>
        </w:rPr>
        <w:t>世</w:t>
      </w:r>
      <w:proofErr w:type="gramEnd"/>
      <w:r>
        <w:rPr>
          <w:rFonts w:ascii="仿宋_GB2312" w:eastAsia="仿宋_GB2312" w:hint="eastAsia"/>
          <w:sz w:val="32"/>
        </w:rPr>
        <w:t>清、</w:t>
      </w:r>
      <w:r>
        <w:rPr>
          <w:rFonts w:eastAsia="仿宋_GB2312" w:hint="eastAsia"/>
          <w:sz w:val="32"/>
          <w:szCs w:val="32"/>
        </w:rPr>
        <w:t>西安交通大学苏州附属初级中学校长丁国元、苏州工业园区金鸡湖学校</w:t>
      </w:r>
      <w:r>
        <w:rPr>
          <w:rFonts w:eastAsia="仿宋_GB2312"/>
          <w:sz w:val="32"/>
          <w:szCs w:val="32"/>
        </w:rPr>
        <w:t>书记</w:t>
      </w:r>
      <w:r>
        <w:rPr>
          <w:rFonts w:eastAsia="仿宋_GB2312" w:hint="eastAsia"/>
          <w:sz w:val="32"/>
          <w:szCs w:val="32"/>
        </w:rPr>
        <w:t>尤亮被评审认定为苏州工业园区教育系统特级校长。</w:t>
      </w:r>
    </w:p>
    <w:p w:rsidR="003E55B5" w:rsidRDefault="0000000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特此通知。</w:t>
      </w:r>
    </w:p>
    <w:p w:rsidR="003E55B5" w:rsidRDefault="003E55B5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00000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（此页无正文）</w:t>
      </w: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E55B5" w:rsidRDefault="00000000" w:rsidP="006D7EC4">
      <w:pPr>
        <w:spacing w:line="560" w:lineRule="exact"/>
        <w:ind w:right="-1"/>
        <w:jc w:val="right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中共苏州工业园区教育委员会</w:t>
      </w:r>
    </w:p>
    <w:p w:rsidR="003E55B5" w:rsidRDefault="00000000" w:rsidP="006D7EC4">
      <w:pPr>
        <w:spacing w:line="560" w:lineRule="exact"/>
        <w:ind w:rightChars="120" w:right="252" w:firstLineChars="1600" w:firstLine="5120"/>
        <w:jc w:val="right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苏州工业园区教育局</w:t>
      </w:r>
      <w:r w:rsidR="006D7EC4">
        <w:rPr>
          <w:rFonts w:ascii="Calibri" w:eastAsia="仿宋_GB2312" w:hAnsi="Calibri" w:hint="eastAsia"/>
          <w:sz w:val="32"/>
          <w:szCs w:val="32"/>
        </w:rPr>
        <w:t xml:space="preserve"> </w:t>
      </w:r>
      <w:r w:rsidR="006D7EC4">
        <w:rPr>
          <w:rFonts w:ascii="Calibri" w:eastAsia="仿宋_GB2312" w:hAnsi="Calibri"/>
          <w:sz w:val="32"/>
          <w:szCs w:val="32"/>
        </w:rPr>
        <w:t xml:space="preserve">     </w:t>
      </w:r>
      <w:r w:rsidR="006D7EC4">
        <w:rPr>
          <w:rFonts w:ascii="Calibri" w:eastAsia="仿宋_GB2312" w:hAnsi="Calibri" w:hint="eastAsia"/>
          <w:sz w:val="32"/>
          <w:szCs w:val="32"/>
        </w:rPr>
        <w:t xml:space="preserve">  </w:t>
      </w:r>
    </w:p>
    <w:p w:rsidR="003E55B5" w:rsidRDefault="00000000" w:rsidP="006D7EC4">
      <w:pPr>
        <w:wordWrap w:val="0"/>
        <w:spacing w:line="560" w:lineRule="exact"/>
        <w:ind w:right="-1" w:firstLineChars="1700" w:firstLine="5440"/>
        <w:jc w:val="right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2</w:t>
      </w:r>
      <w:r>
        <w:rPr>
          <w:rFonts w:ascii="Calibri" w:eastAsia="仿宋_GB2312" w:hAnsi="Calibri"/>
          <w:sz w:val="32"/>
          <w:szCs w:val="32"/>
        </w:rPr>
        <w:t>023</w:t>
      </w:r>
      <w:r>
        <w:rPr>
          <w:rFonts w:ascii="Calibri" w:eastAsia="仿宋_GB2312" w:hAnsi="Calibri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>7</w:t>
      </w:r>
      <w:r>
        <w:rPr>
          <w:rFonts w:ascii="Calibri" w:eastAsia="仿宋_GB2312" w:hAnsi="Calibri"/>
          <w:sz w:val="32"/>
          <w:szCs w:val="32"/>
        </w:rPr>
        <w:t>月</w:t>
      </w:r>
      <w:r>
        <w:rPr>
          <w:rFonts w:ascii="Calibri" w:eastAsia="仿宋_GB2312" w:hAnsi="Calibri" w:hint="eastAsia"/>
          <w:sz w:val="32"/>
          <w:szCs w:val="32"/>
        </w:rPr>
        <w:t>25</w:t>
      </w:r>
      <w:r>
        <w:rPr>
          <w:rFonts w:ascii="Calibri" w:eastAsia="仿宋_GB2312" w:hAnsi="Calibri"/>
          <w:sz w:val="32"/>
          <w:szCs w:val="32"/>
        </w:rPr>
        <w:t>日</w:t>
      </w:r>
      <w:r w:rsidR="006D7EC4">
        <w:rPr>
          <w:rFonts w:ascii="Calibri" w:eastAsia="仿宋_GB2312" w:hAnsi="Calibri" w:hint="eastAsia"/>
          <w:sz w:val="32"/>
          <w:szCs w:val="32"/>
        </w:rPr>
        <w:t xml:space="preserve"> </w:t>
      </w:r>
      <w:r w:rsidR="006D7EC4">
        <w:rPr>
          <w:rFonts w:ascii="Calibri" w:eastAsia="仿宋_GB2312" w:hAnsi="Calibri"/>
          <w:sz w:val="32"/>
          <w:szCs w:val="32"/>
        </w:rPr>
        <w:t xml:space="preserve">   </w:t>
      </w:r>
    </w:p>
    <w:p w:rsidR="003E55B5" w:rsidRDefault="003E55B5">
      <w:pPr>
        <w:spacing w:line="560" w:lineRule="exact"/>
        <w:ind w:rightChars="188" w:right="395" w:firstLineChars="1550" w:firstLine="4960"/>
        <w:jc w:val="left"/>
        <w:rPr>
          <w:rFonts w:ascii="Calibri" w:eastAsia="仿宋_GB2312" w:hAnsi="Calibri"/>
          <w:sz w:val="32"/>
          <w:szCs w:val="32"/>
        </w:rPr>
      </w:pPr>
    </w:p>
    <w:p w:rsidR="003E55B5" w:rsidRDefault="003E55B5">
      <w:pPr>
        <w:spacing w:line="560" w:lineRule="exact"/>
        <w:ind w:rightChars="255" w:right="535"/>
        <w:jc w:val="left"/>
        <w:rPr>
          <w:rFonts w:ascii="Calibri" w:hAnsi="Calibri"/>
          <w:sz w:val="32"/>
          <w:szCs w:val="32"/>
        </w:rPr>
      </w:pPr>
    </w:p>
    <w:p w:rsidR="003E55B5" w:rsidRDefault="003E55B5">
      <w:pPr>
        <w:spacing w:line="560" w:lineRule="exact"/>
        <w:ind w:rightChars="255" w:right="535"/>
        <w:jc w:val="left"/>
        <w:rPr>
          <w:rFonts w:ascii="Calibri" w:hAnsi="Calibri"/>
          <w:sz w:val="32"/>
          <w:szCs w:val="32"/>
        </w:rPr>
      </w:pPr>
    </w:p>
    <w:p w:rsidR="009D39CB" w:rsidRDefault="009D39CB">
      <w:pPr>
        <w:spacing w:line="560" w:lineRule="exact"/>
        <w:ind w:rightChars="255" w:right="535"/>
        <w:jc w:val="left"/>
        <w:rPr>
          <w:rFonts w:ascii="Calibri" w:hAnsi="Calibri" w:hint="eastAsi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3E55B5">
        <w:tc>
          <w:tcPr>
            <w:tcW w:w="9116" w:type="dxa"/>
            <w:tcBorders>
              <w:top w:val="single" w:sz="8" w:space="0" w:color="auto"/>
              <w:bottom w:val="single" w:sz="8" w:space="0" w:color="auto"/>
            </w:tcBorders>
          </w:tcPr>
          <w:p w:rsidR="003E55B5" w:rsidRDefault="00000000">
            <w:pPr>
              <w:spacing w:line="400" w:lineRule="exact"/>
              <w:ind w:right="277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中共苏州工业园区教育委员会</w:t>
            </w:r>
            <w:bookmarkStart w:id="3" w:name="发文日期"/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 xml:space="preserve"> 2023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25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bookmarkEnd w:id="3"/>
            <w:r>
              <w:rPr>
                <w:rFonts w:eastAsia="仿宋_GB2312"/>
                <w:sz w:val="32"/>
                <w:szCs w:val="32"/>
              </w:rPr>
              <w:t>印发</w:t>
            </w:r>
          </w:p>
        </w:tc>
      </w:tr>
    </w:tbl>
    <w:p w:rsidR="003E55B5" w:rsidRDefault="003E55B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bookmarkEnd w:id="0"/>
    <w:p w:rsidR="003E55B5" w:rsidRDefault="003E55B5"/>
    <w:sectPr w:rsidR="003E55B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EF9" w:rsidRDefault="00B50EF9">
      <w:r>
        <w:separator/>
      </w:r>
    </w:p>
  </w:endnote>
  <w:endnote w:type="continuationSeparator" w:id="0">
    <w:p w:rsidR="00B50EF9" w:rsidRDefault="00B5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altName w:val="汉仪书宋二KW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5B5" w:rsidRDefault="003E55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EF9" w:rsidRDefault="00B50EF9">
      <w:r>
        <w:separator/>
      </w:r>
    </w:p>
  </w:footnote>
  <w:footnote w:type="continuationSeparator" w:id="0">
    <w:p w:rsidR="00B50EF9" w:rsidRDefault="00B5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5B5" w:rsidRDefault="003E5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dmMjA4MWYyMDFhODQ0ZTc4YTBjMjBkNjljZDA5MmQifQ=="/>
  </w:docVars>
  <w:rsids>
    <w:rsidRoot w:val="003E55B5"/>
    <w:rsid w:val="1D231EAF"/>
    <w:rsid w:val="79FC55B0"/>
    <w:rsid w:val="B7FF658E"/>
    <w:rsid w:val="B9235FFF"/>
    <w:rsid w:val="003E55B5"/>
    <w:rsid w:val="006D7EC4"/>
    <w:rsid w:val="009D39CB"/>
    <w:rsid w:val="00B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8841"/>
  <w15:docId w15:val="{4EE1CEAE-0276-4E27-9F49-3C19EE64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13176</dc:creator>
  <cp:lastModifiedBy>wu chenyi</cp:lastModifiedBy>
  <cp:revision>3</cp:revision>
  <dcterms:created xsi:type="dcterms:W3CDTF">2023-03-30T02:44:00Z</dcterms:created>
  <dcterms:modified xsi:type="dcterms:W3CDTF">2023-08-08T03:16:00Z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9FBD5710931A4E879787C2EF9B67211D</vt:lpwstr>
  </property>
</Properties>
</file>