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苏园教批准〔2021〕74号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关于同意苏州工业园区苏胜教育培训中心变更行政许可的批复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苏州工业园区苏胜教育培训中心：</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办学范围变更的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决定准予变更，并明确以下事项：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苏州工业园区苏胜教育培训中心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23205A270000138</w:t>
      </w:r>
      <w:r>
        <w:rPr>
          <w:rFonts w:hint="eastAsia" w:ascii="Times New Roman" w:eastAsia="仿宋"/>
          <w:sz w:val="32"/>
          <w:szCs w:val="36"/>
        </w:rPr>
        <w:t>号；开办资金：</w:t>
      </w:r>
      <w:r>
        <w:rPr>
          <w:rFonts w:ascii="Times New Roman" w:eastAsia="仿宋"/>
          <w:sz w:val="32"/>
          <w:szCs w:val="36"/>
        </w:rPr>
        <w:t>200</w:t>
      </w:r>
      <w:r>
        <w:rPr>
          <w:rFonts w:hint="eastAsia" w:ascii="Times New Roman" w:eastAsia="仿宋"/>
          <w:sz w:val="32"/>
          <w:szCs w:val="36"/>
        </w:rPr>
        <w:t>万元；举办者：</w:t>
      </w:r>
      <w:r>
        <w:rPr>
          <w:rFonts w:ascii="Times New Roman" w:eastAsia="仿宋"/>
          <w:sz w:val="32"/>
          <w:szCs w:val="36"/>
        </w:rPr>
        <w:t>苏州工业园区朗庭酒店管理有限公司</w:t>
      </w:r>
      <w:r>
        <w:rPr>
          <w:rFonts w:hint="eastAsia" w:ascii="Times New Roman" w:eastAsia="仿宋"/>
          <w:sz w:val="32"/>
          <w:szCs w:val="36"/>
        </w:rPr>
        <w:t>；办学地址：</w:t>
      </w:r>
      <w:r>
        <w:rPr>
          <w:rFonts w:ascii="Times New Roman" w:eastAsia="仿宋"/>
          <w:sz w:val="32"/>
          <w:szCs w:val="36"/>
        </w:rPr>
        <w:t>苏州工业园区世纪金融大厦1幢A201室</w:t>
      </w:r>
      <w:r>
        <w:rPr>
          <w:rFonts w:hint="eastAsia" w:ascii="Times New Roman" w:eastAsia="仿宋"/>
          <w:sz w:val="32"/>
          <w:szCs w:val="36"/>
        </w:rPr>
        <w:t>；法定代表人：</w:t>
      </w:r>
      <w:r>
        <w:rPr>
          <w:rFonts w:ascii="Times New Roman" w:eastAsia="仿宋"/>
          <w:sz w:val="32"/>
          <w:szCs w:val="36"/>
        </w:rPr>
        <w:t>潘坚强</w:t>
      </w:r>
      <w:r>
        <w:rPr>
          <w:rFonts w:hint="eastAsia" w:ascii="Times New Roman" w:eastAsia="仿宋"/>
          <w:sz w:val="32"/>
          <w:szCs w:val="36"/>
        </w:rPr>
        <w:t>；负责人（校长）：</w:t>
      </w:r>
      <w:r>
        <w:rPr>
          <w:rFonts w:ascii="Times New Roman" w:eastAsia="仿宋"/>
          <w:sz w:val="32"/>
          <w:szCs w:val="36"/>
        </w:rPr>
        <w:t>叶飞静</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潘坚强、冯静文、叶飞静、姚圣海、程见雨</w:t>
      </w:r>
      <w:r>
        <w:rPr>
          <w:rFonts w:hint="eastAsia" w:ascii="Times New Roman" w:eastAsia="仿宋"/>
          <w:sz w:val="32"/>
          <w:szCs w:val="36"/>
        </w:rPr>
        <w:t>；办学内容：</w:t>
      </w:r>
      <w:r>
        <w:rPr>
          <w:rFonts w:ascii="Times New Roman" w:eastAsia="仿宋"/>
          <w:sz w:val="32"/>
          <w:szCs w:val="36"/>
        </w:rPr>
        <w:t>小学语文、数学、英语；初中语文、数学、英语、物理、化学课程辅导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后，及时到民政、</w:t>
      </w:r>
      <w:r>
        <w:rPr>
          <w:rFonts w:ascii="Times New Roman" w:eastAsia="仿宋"/>
          <w:sz w:val="32"/>
          <w:szCs w:val="32"/>
        </w:rPr>
        <w:t>税务、公安、银行等</w:t>
      </w:r>
      <w:r>
        <w:rPr>
          <w:rFonts w:hint="eastAsia" w:ascii="Times New Roman" w:eastAsia="仿宋"/>
          <w:sz w:val="32"/>
          <w:szCs w:val="32"/>
        </w:rPr>
        <w:t>等部门变更相关手续。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三、你单位应</w:t>
      </w:r>
      <w:r>
        <w:rPr>
          <w:rFonts w:ascii="Times New Roman" w:eastAsia="仿宋"/>
          <w:sz w:val="32"/>
          <w:szCs w:val="32"/>
        </w:rPr>
        <w:t>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tbl>
      <w:tblPr>
        <w:tblStyle w:val="3"/>
        <w:tblpPr w:leftFromText="180" w:rightFromText="180" w:vertAnchor="text" w:horzAnchor="page" w:tblpX="1870" w:tblpY="538"/>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9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2021-12-21T03:03:22Z</dcterms:created>
  <dc:creator>zhtao</dc:creator>
  <cp:lastModifiedBy>周涛</cp:lastModifiedBy>
  <dcterms:modified xsi:type="dcterms:W3CDTF">2021-12-21T03:03:48Z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2B1B9D6F38254EA09FF78266E743DCF9</vt:lpwstr>
  </property>
</Properties>
</file>