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苏园教批准〔2021〕69号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苏州工业园区阅美乐培训中心有限公司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苏州工业园区阅美乐培训中心有限公司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苏州工业园区星小阅教育培训中心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苏州工业园区星小阅教育培训中心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23205A270000088</w:t>
      </w:r>
      <w:r>
        <w:rPr>
          <w:rFonts w:hint="eastAsia" w:ascii="Times New Roman" w:eastAsia="仿宋"/>
          <w:sz w:val="32"/>
          <w:szCs w:val="36"/>
        </w:rPr>
        <w:t>号；开办资金：</w:t>
      </w:r>
      <w:r>
        <w:rPr>
          <w:rFonts w:ascii="Times New Roman" w:eastAsia="仿宋"/>
          <w:sz w:val="32"/>
          <w:szCs w:val="36"/>
        </w:rPr>
        <w:t>60</w:t>
      </w:r>
      <w:r>
        <w:rPr>
          <w:rFonts w:hint="eastAsia" w:ascii="Times New Roman" w:eastAsia="仿宋"/>
          <w:sz w:val="32"/>
          <w:szCs w:val="36"/>
        </w:rPr>
        <w:t>万元；举办者：</w:t>
      </w:r>
      <w:r>
        <w:rPr>
          <w:rFonts w:ascii="Times New Roman" w:eastAsia="仿宋"/>
          <w:sz w:val="32"/>
          <w:szCs w:val="36"/>
        </w:rPr>
        <w:t>苏州嗨乐芮教育科技有限公司</w:t>
      </w:r>
      <w:r>
        <w:rPr>
          <w:rFonts w:hint="eastAsia" w:ascii="Times New Roman" w:eastAsia="仿宋"/>
          <w:sz w:val="32"/>
          <w:szCs w:val="36"/>
        </w:rPr>
        <w:t>；办学地址：苏州工业园区沈浒路</w:t>
      </w:r>
      <w:r>
        <w:rPr>
          <w:rFonts w:ascii="Times New Roman" w:eastAsia="仿宋"/>
          <w:sz w:val="32"/>
          <w:szCs w:val="36"/>
        </w:rPr>
        <w:t>535</w:t>
      </w:r>
      <w:r>
        <w:rPr>
          <w:rFonts w:hint="eastAsia" w:ascii="Times New Roman" w:eastAsia="仿宋"/>
          <w:sz w:val="32"/>
          <w:szCs w:val="36"/>
        </w:rPr>
        <w:t>号新未来花园</w:t>
      </w:r>
      <w:r>
        <w:rPr>
          <w:rFonts w:ascii="Times New Roman" w:eastAsia="仿宋"/>
          <w:sz w:val="32"/>
          <w:szCs w:val="36"/>
        </w:rPr>
        <w:t>19</w:t>
      </w:r>
      <w:r>
        <w:rPr>
          <w:rFonts w:hint="eastAsia" w:ascii="Times New Roman" w:eastAsia="仿宋"/>
          <w:sz w:val="32"/>
          <w:szCs w:val="36"/>
        </w:rPr>
        <w:t>幢</w:t>
      </w:r>
      <w:r>
        <w:rPr>
          <w:rFonts w:ascii="Times New Roman" w:eastAsia="仿宋"/>
          <w:sz w:val="32"/>
          <w:szCs w:val="36"/>
        </w:rPr>
        <w:t>201</w:t>
      </w:r>
      <w:r>
        <w:rPr>
          <w:rFonts w:hint="eastAsia" w:ascii="Times New Roman" w:eastAsia="仿宋"/>
          <w:sz w:val="32"/>
          <w:szCs w:val="36"/>
        </w:rPr>
        <w:t>室；法定代表人：顾翔；负责人（校长）：</w:t>
      </w:r>
      <w:r>
        <w:rPr>
          <w:rFonts w:ascii="Times New Roman" w:eastAsia="仿宋"/>
          <w:sz w:val="32"/>
          <w:szCs w:val="36"/>
        </w:rPr>
        <w:t>高关玉</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顾翔、刘丹汉、赵凤姬、林毓明、刘嫚</w:t>
      </w:r>
      <w:r>
        <w:rPr>
          <w:rFonts w:hint="eastAsia" w:ascii="Times New Roman" w:eastAsia="仿宋"/>
          <w:sz w:val="32"/>
          <w:szCs w:val="36"/>
        </w:rPr>
        <w:t>；办学内容：</w:t>
      </w:r>
      <w:r>
        <w:rPr>
          <w:rFonts w:ascii="Times New Roman" w:eastAsia="仿宋"/>
          <w:sz w:val="32"/>
          <w:szCs w:val="36"/>
        </w:rPr>
        <w:t>小学语文、英语、数学；初中语文、英语课程辅导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p>
      <w:pPr>
        <w:spacing w:line="580" w:lineRule="exact"/>
        <w:rPr>
          <w:rFonts w:hint="eastAsia" w:ascii="Times New Roman" w:eastAsia="仿宋"/>
          <w:color w:val="000000"/>
          <w:sz w:val="30"/>
          <w:szCs w:val="30"/>
        </w:rPr>
      </w:pPr>
    </w:p>
    <w:tbl>
      <w:tblPr>
        <w:tblStyle w:val="3"/>
        <w:tblpPr w:leftFromText="180" w:rightFromText="180" w:vertAnchor="text" w:horzAnchor="page" w:tblpX="1881" w:tblpY="164"/>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A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2021-12-21T02:55:36Z</dcterms:created>
  <dc:creator>zhtao</dc:creator>
  <cp:lastModifiedBy>周涛</cp:lastModifiedBy>
  <dcterms:modified xsi:type="dcterms:W3CDTF">2021-12-21T02:55:54Z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E8034E74BECC471EBA81E2160FF724BE</vt:lpwstr>
  </property>
</Properties>
</file>