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ADA" w:rsidRDefault="00545C59" w:rsidP="00545C59">
      <w:pPr>
        <w:snapToGrid w:val="0"/>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苏州</w:t>
      </w:r>
      <w:r w:rsidR="007C2184">
        <w:rPr>
          <w:rFonts w:ascii="方正小标宋_GBK" w:eastAsia="方正小标宋_GBK" w:hAnsi="方正小标宋_GBK" w:cs="方正小标宋_GBK" w:hint="eastAsia"/>
          <w:sz w:val="44"/>
          <w:szCs w:val="44"/>
        </w:rPr>
        <w:t>共青团组织条线党史学习教育工作指引</w:t>
      </w:r>
    </w:p>
    <w:p w:rsidR="00272ADA" w:rsidRDefault="00272ADA">
      <w:pPr>
        <w:snapToGrid w:val="0"/>
        <w:spacing w:line="600" w:lineRule="exact"/>
        <w:rPr>
          <w:rFonts w:ascii="方正小标宋_GBK" w:eastAsia="方正小标宋_GBK" w:hAnsi="方正小标宋_GBK" w:cs="方正小标宋_GBK"/>
          <w:sz w:val="44"/>
          <w:szCs w:val="44"/>
        </w:rPr>
      </w:pPr>
    </w:p>
    <w:p w:rsidR="00272ADA" w:rsidRDefault="007C2184">
      <w:pPr>
        <w:widowControl/>
        <w:snapToGrid w:val="0"/>
        <w:spacing w:line="600" w:lineRule="exact"/>
        <w:ind w:firstLineChars="200" w:firstLine="640"/>
        <w:textAlignment w:val="baseline"/>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color w:val="000000"/>
          <w:kern w:val="0"/>
          <w:sz w:val="32"/>
          <w:szCs w:val="32"/>
        </w:rPr>
        <w:t>为深入学习贯彻习近平总书记在党史学习教育动员大会上的重要讲话精神，根据团中央、</w:t>
      </w:r>
      <w:r w:rsidR="00545C59">
        <w:rPr>
          <w:rFonts w:ascii="Times New Roman" w:eastAsia="方正仿宋_GBK" w:hAnsi="Times New Roman" w:cs="Times New Roman" w:hint="eastAsia"/>
          <w:color w:val="000000"/>
          <w:kern w:val="0"/>
          <w:sz w:val="32"/>
          <w:szCs w:val="32"/>
        </w:rPr>
        <w:t>团</w:t>
      </w:r>
      <w:r>
        <w:rPr>
          <w:rFonts w:ascii="Times New Roman" w:eastAsia="方正仿宋_GBK" w:hAnsi="Times New Roman" w:cs="Times New Roman" w:hint="eastAsia"/>
          <w:color w:val="000000"/>
          <w:kern w:val="0"/>
          <w:sz w:val="32"/>
          <w:szCs w:val="32"/>
        </w:rPr>
        <w:t>省委工作部署，结合</w:t>
      </w:r>
      <w:r w:rsidR="00545C59">
        <w:rPr>
          <w:rFonts w:ascii="Times New Roman" w:eastAsia="方正仿宋_GBK" w:hAnsi="Times New Roman" w:cs="Times New Roman" w:hint="eastAsia"/>
          <w:color w:val="000000"/>
          <w:kern w:val="0"/>
          <w:sz w:val="32"/>
          <w:szCs w:val="32"/>
        </w:rPr>
        <w:t>团省委相关工作</w:t>
      </w:r>
      <w:r>
        <w:rPr>
          <w:rFonts w:ascii="Times New Roman" w:eastAsia="方正仿宋_GBK" w:hAnsi="Times New Roman" w:cs="Times New Roman" w:hint="eastAsia"/>
          <w:color w:val="000000"/>
          <w:kern w:val="0"/>
          <w:sz w:val="32"/>
          <w:szCs w:val="32"/>
        </w:rPr>
        <w:t>要求，现就全</w:t>
      </w:r>
      <w:r w:rsidR="00545C59">
        <w:rPr>
          <w:rFonts w:ascii="Times New Roman" w:eastAsia="方正仿宋_GBK" w:hAnsi="Times New Roman" w:cs="Times New Roman" w:hint="eastAsia"/>
          <w:color w:val="000000"/>
          <w:kern w:val="0"/>
          <w:sz w:val="32"/>
          <w:szCs w:val="32"/>
        </w:rPr>
        <w:t>市</w:t>
      </w:r>
      <w:r>
        <w:rPr>
          <w:rFonts w:ascii="Times New Roman" w:eastAsia="方正仿宋_GBK" w:hAnsi="Times New Roman" w:cs="Times New Roman" w:hint="eastAsia"/>
          <w:color w:val="000000"/>
          <w:kern w:val="0"/>
          <w:sz w:val="32"/>
          <w:szCs w:val="32"/>
        </w:rPr>
        <w:t>共青团组织条线党史学习教育工作开展提出如下工作指引。</w:t>
      </w:r>
    </w:p>
    <w:p w:rsidR="00272ADA" w:rsidRDefault="007C2184">
      <w:pPr>
        <w:widowControl/>
        <w:snapToGrid w:val="0"/>
        <w:spacing w:line="600" w:lineRule="exact"/>
        <w:ind w:firstLineChars="200" w:firstLine="640"/>
        <w:textAlignment w:val="baseline"/>
        <w:rPr>
          <w:rFonts w:ascii="方正黑体_GBK" w:eastAsia="方正黑体_GBK" w:hAnsi="方正黑体_GBK" w:cs="方正黑体_GBK"/>
          <w:color w:val="000000"/>
          <w:sz w:val="32"/>
          <w:szCs w:val="32"/>
        </w:rPr>
      </w:pPr>
      <w:r>
        <w:rPr>
          <w:rFonts w:ascii="方正黑体_GBK" w:eastAsia="方正黑体_GBK" w:hAnsi="方正黑体_GBK" w:cs="方正黑体_GBK" w:hint="eastAsia"/>
          <w:color w:val="000000"/>
          <w:sz w:val="32"/>
          <w:szCs w:val="32"/>
        </w:rPr>
        <w:t>一</w:t>
      </w:r>
      <w:r>
        <w:rPr>
          <w:rFonts w:ascii="方正黑体_GBK" w:eastAsia="方正黑体_GBK" w:hAnsi="方正黑体_GBK" w:cs="方正黑体_GBK"/>
          <w:color w:val="000000"/>
          <w:sz w:val="32"/>
          <w:szCs w:val="32"/>
        </w:rPr>
        <w:t>、</w:t>
      </w:r>
      <w:r>
        <w:rPr>
          <w:rFonts w:ascii="方正黑体_GBK" w:eastAsia="方正黑体_GBK" w:hAnsi="方正黑体_GBK" w:cs="方正黑体_GBK" w:hint="eastAsia"/>
          <w:color w:val="000000"/>
          <w:sz w:val="32"/>
          <w:szCs w:val="32"/>
        </w:rPr>
        <w:t>工作目标</w:t>
      </w:r>
      <w:r>
        <w:rPr>
          <w:rFonts w:ascii="方正黑体_GBK" w:eastAsia="方正黑体_GBK" w:hAnsi="方正黑体_GBK" w:cs="方正黑体_GBK"/>
          <w:color w:val="000000"/>
          <w:sz w:val="32"/>
          <w:szCs w:val="32"/>
        </w:rPr>
        <w:t xml:space="preserve"> </w:t>
      </w:r>
    </w:p>
    <w:p w:rsidR="00272ADA" w:rsidRDefault="007C2184">
      <w:pPr>
        <w:widowControl/>
        <w:snapToGrid w:val="0"/>
        <w:spacing w:line="600" w:lineRule="exact"/>
        <w:ind w:firstLineChars="200" w:firstLine="640"/>
        <w:textAlignment w:val="baseline"/>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color w:val="000000"/>
          <w:kern w:val="0"/>
          <w:sz w:val="32"/>
          <w:szCs w:val="32"/>
        </w:rPr>
        <w:t>紧密</w:t>
      </w:r>
      <w:r>
        <w:rPr>
          <w:rFonts w:ascii="Times New Roman" w:eastAsia="方正仿宋_GBK" w:hAnsi="Times New Roman" w:cs="Times New Roman"/>
          <w:color w:val="000000"/>
          <w:kern w:val="0"/>
          <w:sz w:val="32"/>
          <w:szCs w:val="32"/>
        </w:rPr>
        <w:t>结合共青团工作和团员青年实际</w:t>
      </w:r>
      <w:r>
        <w:rPr>
          <w:rFonts w:ascii="Times New Roman" w:eastAsia="方正仿宋_GBK" w:hAnsi="Times New Roman" w:cs="Times New Roman" w:hint="eastAsia"/>
          <w:color w:val="000000"/>
          <w:kern w:val="0"/>
          <w:sz w:val="32"/>
          <w:szCs w:val="32"/>
        </w:rPr>
        <w:t>，</w:t>
      </w:r>
      <w:r>
        <w:rPr>
          <w:rFonts w:ascii="Times New Roman" w:eastAsia="方正仿宋_GBK" w:hAnsi="Times New Roman" w:cs="Times New Roman"/>
          <w:color w:val="000000"/>
          <w:kern w:val="0"/>
          <w:sz w:val="32"/>
          <w:szCs w:val="32"/>
        </w:rPr>
        <w:t>发挥好</w:t>
      </w:r>
      <w:r>
        <w:rPr>
          <w:rFonts w:ascii="Times New Roman" w:eastAsia="方正仿宋_GBK" w:hAnsi="Times New Roman" w:cs="Times New Roman" w:hint="eastAsia"/>
          <w:color w:val="000000"/>
          <w:kern w:val="0"/>
          <w:sz w:val="32"/>
          <w:szCs w:val="32"/>
        </w:rPr>
        <w:t>团的</w:t>
      </w:r>
      <w:r>
        <w:rPr>
          <w:rFonts w:ascii="Times New Roman" w:eastAsia="方正仿宋_GBK" w:hAnsi="Times New Roman" w:cs="Times New Roman"/>
          <w:color w:val="000000"/>
          <w:kern w:val="0"/>
          <w:sz w:val="32"/>
          <w:szCs w:val="32"/>
        </w:rPr>
        <w:t>组织化学习优势</w:t>
      </w:r>
      <w:r>
        <w:rPr>
          <w:rFonts w:ascii="Times New Roman" w:eastAsia="方正仿宋_GBK" w:hAnsi="Times New Roman" w:cs="Times New Roman" w:hint="eastAsia"/>
          <w:color w:val="000000"/>
          <w:kern w:val="0"/>
          <w:sz w:val="32"/>
          <w:szCs w:val="32"/>
        </w:rPr>
        <w:t>，充分将党史学习教育动员到支部一级，通过</w:t>
      </w:r>
      <w:r>
        <w:rPr>
          <w:rFonts w:ascii="Times New Roman" w:eastAsia="方正仿宋_GBK" w:hAnsi="Times New Roman" w:cs="Times New Roman"/>
          <w:color w:val="000000"/>
          <w:kern w:val="0"/>
          <w:sz w:val="32"/>
          <w:szCs w:val="32"/>
        </w:rPr>
        <w:t>理论学习和实践教育</w:t>
      </w:r>
      <w:r>
        <w:rPr>
          <w:rFonts w:ascii="Times New Roman" w:eastAsia="方正仿宋_GBK" w:hAnsi="Times New Roman" w:cs="Times New Roman" w:hint="eastAsia"/>
          <w:color w:val="000000"/>
          <w:kern w:val="0"/>
          <w:sz w:val="32"/>
          <w:szCs w:val="32"/>
        </w:rPr>
        <w:t>，教育</w:t>
      </w:r>
      <w:r>
        <w:rPr>
          <w:rFonts w:ascii="Times New Roman" w:eastAsia="方正仿宋_GBK" w:hAnsi="Times New Roman" w:cs="Times New Roman"/>
          <w:color w:val="000000"/>
          <w:kern w:val="0"/>
          <w:sz w:val="32"/>
          <w:szCs w:val="32"/>
        </w:rPr>
        <w:t>引导广大</w:t>
      </w:r>
      <w:r>
        <w:rPr>
          <w:rFonts w:ascii="Times New Roman" w:eastAsia="方正仿宋_GBK" w:hAnsi="Times New Roman" w:cs="Times New Roman" w:hint="eastAsia"/>
          <w:color w:val="000000"/>
          <w:kern w:val="0"/>
          <w:sz w:val="32"/>
          <w:szCs w:val="32"/>
        </w:rPr>
        <w:t>团干部和</w:t>
      </w:r>
      <w:r>
        <w:rPr>
          <w:rFonts w:ascii="Times New Roman" w:eastAsia="方正仿宋_GBK" w:hAnsi="Times New Roman" w:cs="Times New Roman"/>
          <w:color w:val="000000"/>
          <w:kern w:val="0"/>
          <w:sz w:val="32"/>
          <w:szCs w:val="32"/>
        </w:rPr>
        <w:t>团员青年</w:t>
      </w:r>
      <w:r>
        <w:rPr>
          <w:rFonts w:ascii="Times New Roman" w:eastAsia="方正仿宋_GBK" w:hAnsi="Times New Roman" w:cs="Times New Roman" w:hint="eastAsia"/>
          <w:color w:val="000000"/>
          <w:kern w:val="0"/>
          <w:sz w:val="32"/>
          <w:szCs w:val="32"/>
        </w:rPr>
        <w:t>切实做到学史明理、学史增信、学史崇德、学史力行</w:t>
      </w: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 xml:space="preserve"> </w:t>
      </w:r>
    </w:p>
    <w:p w:rsidR="00272ADA" w:rsidRDefault="007C2184">
      <w:pPr>
        <w:widowControl/>
        <w:snapToGrid w:val="0"/>
        <w:spacing w:line="600" w:lineRule="exact"/>
        <w:ind w:firstLineChars="200" w:firstLine="640"/>
        <w:textAlignment w:val="baseline"/>
        <w:rPr>
          <w:rFonts w:ascii="方正黑体_GBK" w:eastAsia="方正黑体_GBK" w:hAnsi="方正黑体_GBK" w:cs="方正黑体_GBK"/>
          <w:color w:val="000000"/>
          <w:sz w:val="32"/>
          <w:szCs w:val="32"/>
        </w:rPr>
      </w:pPr>
      <w:r>
        <w:rPr>
          <w:rFonts w:ascii="方正黑体_GBK" w:eastAsia="方正黑体_GBK" w:hAnsi="方正黑体_GBK" w:cs="方正黑体_GBK" w:hint="eastAsia"/>
          <w:color w:val="000000"/>
          <w:sz w:val="32"/>
          <w:szCs w:val="32"/>
        </w:rPr>
        <w:t>二、主要任务</w:t>
      </w:r>
    </w:p>
    <w:p w:rsidR="00272ADA" w:rsidRDefault="007C2184">
      <w:pPr>
        <w:widowControl/>
        <w:snapToGrid w:val="0"/>
        <w:spacing w:line="600" w:lineRule="exact"/>
        <w:ind w:firstLineChars="200" w:firstLine="640"/>
        <w:textAlignment w:val="baseline"/>
        <w:rPr>
          <w:rFonts w:ascii="方正楷体_GBK" w:eastAsia="方正楷体_GBK" w:hAnsi="方正楷体_GBK" w:cs="方正楷体_GBK"/>
          <w:color w:val="000000"/>
          <w:kern w:val="0"/>
          <w:sz w:val="32"/>
          <w:szCs w:val="32"/>
        </w:rPr>
      </w:pPr>
      <w:r>
        <w:rPr>
          <w:rFonts w:ascii="方正楷体_GBK" w:eastAsia="方正楷体_GBK" w:hAnsi="方正楷体_GBK" w:cs="方正楷体_GBK" w:hint="eastAsia"/>
          <w:color w:val="000000"/>
          <w:sz w:val="32"/>
          <w:szCs w:val="32"/>
        </w:rPr>
        <w:t>（一）组织专题学习</w:t>
      </w:r>
    </w:p>
    <w:p w:rsidR="00272ADA" w:rsidRDefault="007C2184">
      <w:pPr>
        <w:widowControl/>
        <w:snapToGrid w:val="0"/>
        <w:spacing w:line="600" w:lineRule="exact"/>
        <w:ind w:firstLineChars="200" w:firstLine="640"/>
        <w:textAlignment w:val="baseline"/>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b/>
          <w:bCs/>
          <w:color w:val="000000"/>
          <w:kern w:val="0"/>
          <w:sz w:val="32"/>
          <w:szCs w:val="32"/>
        </w:rPr>
        <w:t xml:space="preserve">1. </w:t>
      </w:r>
      <w:r>
        <w:rPr>
          <w:rFonts w:ascii="Times New Roman" w:eastAsia="方正仿宋_GBK" w:hAnsi="Times New Roman" w:cs="Times New Roman" w:hint="eastAsia"/>
          <w:b/>
          <w:bCs/>
          <w:color w:val="000000"/>
          <w:kern w:val="0"/>
          <w:sz w:val="32"/>
          <w:szCs w:val="32"/>
        </w:rPr>
        <w:t>党史学习会。</w:t>
      </w:r>
      <w:r>
        <w:rPr>
          <w:rFonts w:ascii="Times New Roman" w:eastAsia="方正仿宋_GBK" w:hAnsi="Times New Roman" w:cs="Times New Roman" w:hint="eastAsia"/>
          <w:color w:val="000000"/>
          <w:kern w:val="0"/>
          <w:sz w:val="32"/>
          <w:szCs w:val="32"/>
        </w:rPr>
        <w:t>以团支部为单位，以支部大会为主要形式，开展以学党史为主题的党史学习会，围绕新民主主义革命、社会主义革命和建设、改革开放、中国特色社会主义新时代等专题，开展不少于</w:t>
      </w:r>
      <w:r>
        <w:rPr>
          <w:rFonts w:ascii="Times New Roman" w:eastAsia="方正仿宋_GBK" w:hAnsi="Times New Roman" w:cs="Times New Roman" w:hint="eastAsia"/>
          <w:color w:val="000000"/>
          <w:kern w:val="0"/>
          <w:sz w:val="32"/>
          <w:szCs w:val="32"/>
        </w:rPr>
        <w:t>4</w:t>
      </w:r>
      <w:r>
        <w:rPr>
          <w:rFonts w:ascii="Times New Roman" w:eastAsia="方正仿宋_GBK" w:hAnsi="Times New Roman" w:cs="Times New Roman" w:hint="eastAsia"/>
          <w:color w:val="000000"/>
          <w:kern w:val="0"/>
          <w:sz w:val="32"/>
          <w:szCs w:val="32"/>
        </w:rPr>
        <w:t>次学习。要求从</w:t>
      </w:r>
      <w:r>
        <w:rPr>
          <w:rFonts w:ascii="Times New Roman" w:eastAsia="方正仿宋_GBK" w:hAnsi="Times New Roman" w:cs="Times New Roman" w:hint="eastAsia"/>
          <w:color w:val="000000"/>
          <w:kern w:val="0"/>
          <w:sz w:val="32"/>
          <w:szCs w:val="32"/>
        </w:rPr>
        <w:t>4</w:t>
      </w:r>
      <w:r>
        <w:rPr>
          <w:rFonts w:ascii="Times New Roman" w:eastAsia="方正仿宋_GBK" w:hAnsi="Times New Roman" w:cs="Times New Roman" w:hint="eastAsia"/>
          <w:color w:val="000000"/>
          <w:kern w:val="0"/>
          <w:sz w:val="32"/>
          <w:szCs w:val="32"/>
        </w:rPr>
        <w:t>月份开始，每月组织开展</w:t>
      </w:r>
      <w:r>
        <w:rPr>
          <w:rFonts w:ascii="Times New Roman" w:eastAsia="方正仿宋_GBK" w:hAnsi="Times New Roman" w:cs="Times New Roman" w:hint="eastAsia"/>
          <w:color w:val="000000"/>
          <w:kern w:val="0"/>
          <w:sz w:val="32"/>
          <w:szCs w:val="32"/>
        </w:rPr>
        <w:t>1</w:t>
      </w:r>
      <w:r>
        <w:rPr>
          <w:rFonts w:ascii="Times New Roman" w:eastAsia="方正仿宋_GBK" w:hAnsi="Times New Roman" w:cs="Times New Roman" w:hint="eastAsia"/>
          <w:color w:val="000000"/>
          <w:kern w:val="0"/>
          <w:sz w:val="32"/>
          <w:szCs w:val="32"/>
        </w:rPr>
        <w:t>次以上，按计划</w:t>
      </w:r>
      <w:r>
        <w:rPr>
          <w:rFonts w:ascii="Times New Roman" w:eastAsia="方正仿宋_GBK" w:hAnsi="Times New Roman" w:cs="Times New Roman" w:hint="eastAsia"/>
          <w:color w:val="000000"/>
          <w:kern w:val="0"/>
          <w:sz w:val="32"/>
          <w:szCs w:val="32"/>
        </w:rPr>
        <w:t>7</w:t>
      </w:r>
      <w:r>
        <w:rPr>
          <w:rFonts w:ascii="Times New Roman" w:eastAsia="方正仿宋_GBK" w:hAnsi="Times New Roman" w:cs="Times New Roman" w:hint="eastAsia"/>
          <w:color w:val="000000"/>
          <w:kern w:val="0"/>
          <w:sz w:val="32"/>
          <w:szCs w:val="32"/>
        </w:rPr>
        <w:t>月份组织到位，推动支部覆盖率达到</w:t>
      </w:r>
      <w:r>
        <w:rPr>
          <w:rFonts w:ascii="Times New Roman" w:eastAsia="方正仿宋_GBK" w:hAnsi="Times New Roman" w:cs="Times New Roman" w:hint="eastAsia"/>
          <w:color w:val="000000"/>
          <w:kern w:val="0"/>
          <w:sz w:val="32"/>
          <w:szCs w:val="32"/>
        </w:rPr>
        <w:t>85%</w:t>
      </w:r>
      <w:r>
        <w:rPr>
          <w:rFonts w:ascii="Times New Roman" w:eastAsia="方正仿宋_GBK" w:hAnsi="Times New Roman" w:cs="Times New Roman" w:hint="eastAsia"/>
          <w:color w:val="000000"/>
          <w:kern w:val="0"/>
          <w:sz w:val="32"/>
          <w:szCs w:val="32"/>
        </w:rPr>
        <w:t>以上。</w:t>
      </w:r>
      <w:r w:rsidR="002D3A66" w:rsidRPr="002D3A66">
        <w:rPr>
          <w:rFonts w:ascii="黑体" w:eastAsia="黑体" w:hAnsi="黑体" w:cs="Times New Roman" w:hint="eastAsia"/>
          <w:color w:val="000000"/>
          <w:kern w:val="0"/>
          <w:sz w:val="32"/>
          <w:szCs w:val="32"/>
        </w:rPr>
        <w:t>学习会开展情况需通过“智慧团建”系统的“</w:t>
      </w:r>
      <w:r w:rsidR="00D01713">
        <w:rPr>
          <w:rFonts w:ascii="黑体" w:eastAsia="黑体" w:hAnsi="黑体" w:cs="Times New Roman" w:hint="eastAsia"/>
          <w:color w:val="000000"/>
          <w:kern w:val="0"/>
          <w:sz w:val="32"/>
          <w:szCs w:val="32"/>
        </w:rPr>
        <w:t>党史学习教育</w:t>
      </w:r>
      <w:r w:rsidR="002D3A66" w:rsidRPr="002D3A66">
        <w:rPr>
          <w:rFonts w:ascii="黑体" w:eastAsia="黑体" w:hAnsi="黑体" w:cs="Times New Roman" w:hint="eastAsia"/>
          <w:color w:val="000000"/>
          <w:kern w:val="0"/>
          <w:sz w:val="32"/>
          <w:szCs w:val="32"/>
        </w:rPr>
        <w:t>”板块及时进行上传。</w:t>
      </w:r>
    </w:p>
    <w:p w:rsidR="00272ADA" w:rsidRDefault="007C2184">
      <w:pPr>
        <w:widowControl/>
        <w:snapToGrid w:val="0"/>
        <w:spacing w:line="600" w:lineRule="exact"/>
        <w:ind w:firstLineChars="200" w:firstLine="640"/>
        <w:textAlignment w:val="baseline"/>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b/>
          <w:bCs/>
          <w:color w:val="000000"/>
          <w:kern w:val="0"/>
          <w:sz w:val="32"/>
          <w:szCs w:val="32"/>
        </w:rPr>
        <w:lastRenderedPageBreak/>
        <w:t xml:space="preserve">2. </w:t>
      </w:r>
      <w:r>
        <w:rPr>
          <w:rFonts w:ascii="Times New Roman" w:eastAsia="方正仿宋_GBK" w:hAnsi="Times New Roman" w:cs="Times New Roman" w:hint="eastAsia"/>
          <w:b/>
          <w:bCs/>
          <w:color w:val="000000"/>
          <w:kern w:val="0"/>
          <w:sz w:val="32"/>
          <w:szCs w:val="32"/>
        </w:rPr>
        <w:t>团干部上讲台。</w:t>
      </w:r>
      <w:r>
        <w:rPr>
          <w:rFonts w:ascii="Times New Roman" w:eastAsia="方正仿宋_GBK" w:hAnsi="Times New Roman" w:cs="Times New Roman" w:hint="eastAsia"/>
          <w:color w:val="000000"/>
          <w:kern w:val="0"/>
          <w:sz w:val="32"/>
          <w:szCs w:val="32"/>
        </w:rPr>
        <w:t>组织团的领导机关专职干部，大中学校团委书记，基层团（工）委书记、团支部书记，在深入自学的基础上，面向基层团员青年</w:t>
      </w:r>
      <w:proofErr w:type="gramStart"/>
      <w:r>
        <w:rPr>
          <w:rFonts w:ascii="Times New Roman" w:eastAsia="方正仿宋_GBK" w:hAnsi="Times New Roman" w:cs="Times New Roman" w:hint="eastAsia"/>
          <w:color w:val="000000"/>
          <w:kern w:val="0"/>
          <w:sz w:val="32"/>
          <w:szCs w:val="32"/>
        </w:rPr>
        <w:t>至少讲</w:t>
      </w:r>
      <w:proofErr w:type="gramEnd"/>
      <w:r>
        <w:rPr>
          <w:rFonts w:ascii="Times New Roman" w:eastAsia="方正仿宋_GBK" w:hAnsi="Times New Roman" w:cs="Times New Roman" w:hint="eastAsia"/>
          <w:color w:val="000000"/>
          <w:kern w:val="0"/>
          <w:sz w:val="32"/>
          <w:szCs w:val="32"/>
        </w:rPr>
        <w:t>1</w:t>
      </w:r>
      <w:r>
        <w:rPr>
          <w:rFonts w:ascii="Times New Roman" w:eastAsia="方正仿宋_GBK" w:hAnsi="Times New Roman" w:cs="Times New Roman" w:hint="eastAsia"/>
          <w:color w:val="000000"/>
          <w:kern w:val="0"/>
          <w:sz w:val="32"/>
          <w:szCs w:val="32"/>
        </w:rPr>
        <w:t>次党史主题团课、参加</w:t>
      </w:r>
      <w:r>
        <w:rPr>
          <w:rFonts w:ascii="Times New Roman" w:eastAsia="方正仿宋_GBK" w:hAnsi="Times New Roman" w:cs="Times New Roman" w:hint="eastAsia"/>
          <w:color w:val="000000"/>
          <w:kern w:val="0"/>
          <w:sz w:val="32"/>
          <w:szCs w:val="32"/>
        </w:rPr>
        <w:t>2</w:t>
      </w:r>
      <w:r>
        <w:rPr>
          <w:rFonts w:ascii="Times New Roman" w:eastAsia="方正仿宋_GBK" w:hAnsi="Times New Roman" w:cs="Times New Roman" w:hint="eastAsia"/>
          <w:color w:val="000000"/>
          <w:kern w:val="0"/>
          <w:sz w:val="32"/>
          <w:szCs w:val="32"/>
        </w:rPr>
        <w:t>次团支部学习交流活动，检验团干部党史学习教育成效，增强育人工作本领。</w:t>
      </w:r>
      <w:r w:rsidRPr="002D3A66">
        <w:rPr>
          <w:rFonts w:ascii="黑体" w:eastAsia="黑体" w:hAnsi="黑体" w:cs="Times New Roman" w:hint="eastAsia"/>
          <w:color w:val="000000"/>
          <w:kern w:val="0"/>
          <w:sz w:val="32"/>
          <w:szCs w:val="32"/>
        </w:rPr>
        <w:t>相关授课交流素材，</w:t>
      </w:r>
      <w:r w:rsidR="006F70FA" w:rsidRPr="002D3A66">
        <w:rPr>
          <w:rFonts w:ascii="黑体" w:eastAsia="黑体" w:hAnsi="黑体" w:cs="Times New Roman" w:hint="eastAsia"/>
          <w:color w:val="000000"/>
          <w:kern w:val="0"/>
          <w:sz w:val="32"/>
          <w:szCs w:val="32"/>
        </w:rPr>
        <w:t>需通过“智慧团建”系统的“</w:t>
      </w:r>
      <w:r w:rsidR="006F70FA">
        <w:rPr>
          <w:rFonts w:ascii="黑体" w:eastAsia="黑体" w:hAnsi="黑体" w:cs="Times New Roman" w:hint="eastAsia"/>
          <w:color w:val="000000"/>
          <w:kern w:val="0"/>
          <w:sz w:val="32"/>
          <w:szCs w:val="32"/>
        </w:rPr>
        <w:t>党史学习教育</w:t>
      </w:r>
      <w:r w:rsidR="006F70FA" w:rsidRPr="002D3A66">
        <w:rPr>
          <w:rFonts w:ascii="黑体" w:eastAsia="黑体" w:hAnsi="黑体" w:cs="Times New Roman" w:hint="eastAsia"/>
          <w:color w:val="000000"/>
          <w:kern w:val="0"/>
          <w:sz w:val="32"/>
          <w:szCs w:val="32"/>
        </w:rPr>
        <w:t>”板块及时进行上传。</w:t>
      </w:r>
      <w:bookmarkStart w:id="0" w:name="_GoBack"/>
      <w:bookmarkEnd w:id="0"/>
    </w:p>
    <w:p w:rsidR="00272ADA" w:rsidRDefault="007C2184">
      <w:pPr>
        <w:widowControl/>
        <w:snapToGrid w:val="0"/>
        <w:spacing w:line="600" w:lineRule="exact"/>
        <w:ind w:firstLineChars="200" w:firstLine="640"/>
        <w:textAlignment w:val="baseline"/>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b/>
          <w:bCs/>
          <w:color w:val="000000"/>
          <w:kern w:val="0"/>
          <w:sz w:val="32"/>
          <w:szCs w:val="32"/>
        </w:rPr>
        <w:t>3.</w:t>
      </w:r>
      <w:r>
        <w:rPr>
          <w:rFonts w:ascii="Times New Roman" w:eastAsia="方正仿宋_GBK" w:hAnsi="Times New Roman" w:cs="Times New Roman" w:hint="eastAsia"/>
          <w:color w:val="000000"/>
          <w:kern w:val="0"/>
          <w:sz w:val="32"/>
          <w:szCs w:val="32"/>
        </w:rPr>
        <w:t xml:space="preserve"> </w:t>
      </w:r>
      <w:r>
        <w:rPr>
          <w:rFonts w:ascii="Times New Roman" w:eastAsia="方正仿宋_GBK" w:hAnsi="Times New Roman" w:cs="Times New Roman" w:hint="eastAsia"/>
          <w:b/>
          <w:bCs/>
          <w:color w:val="000000"/>
          <w:kern w:val="0"/>
          <w:sz w:val="32"/>
          <w:szCs w:val="32"/>
        </w:rPr>
        <w:t>纳入培训计划。</w:t>
      </w:r>
      <w:r>
        <w:rPr>
          <w:rFonts w:ascii="Times New Roman" w:eastAsia="方正仿宋_GBK" w:hAnsi="Times New Roman" w:cs="Times New Roman" w:hint="eastAsia"/>
          <w:color w:val="000000"/>
          <w:kern w:val="0"/>
          <w:sz w:val="32"/>
          <w:szCs w:val="32"/>
        </w:rPr>
        <w:t>将党史学习教育作为贯穿全年团干部、青年骨干教育培训、各级各领域青年马克思主义者培养工程的主题主线，加大各级培训中党史学习的内容比例。有条件的团组织可以围绕党史学习教育组织专题培训。</w:t>
      </w:r>
    </w:p>
    <w:p w:rsidR="00272ADA" w:rsidRDefault="007C2184">
      <w:pPr>
        <w:widowControl/>
        <w:snapToGrid w:val="0"/>
        <w:spacing w:line="600" w:lineRule="exact"/>
        <w:ind w:firstLineChars="200" w:firstLine="640"/>
        <w:textAlignment w:val="baseline"/>
        <w:rPr>
          <w:rFonts w:ascii="方正楷体_GBK" w:eastAsia="方正楷体_GBK" w:hAnsi="方正楷体_GBK" w:cs="方正楷体_GBK"/>
          <w:color w:val="000000"/>
          <w:sz w:val="32"/>
          <w:szCs w:val="32"/>
        </w:rPr>
      </w:pPr>
      <w:r>
        <w:rPr>
          <w:rFonts w:ascii="方正楷体_GBK" w:eastAsia="方正楷体_GBK" w:hAnsi="方正楷体_GBK" w:cs="方正楷体_GBK" w:hint="eastAsia"/>
          <w:color w:val="000000"/>
          <w:sz w:val="32"/>
          <w:szCs w:val="32"/>
        </w:rPr>
        <w:t>（二）开展主题活动</w:t>
      </w:r>
    </w:p>
    <w:p w:rsidR="00272ADA" w:rsidRDefault="007C2184">
      <w:pPr>
        <w:widowControl/>
        <w:snapToGrid w:val="0"/>
        <w:spacing w:line="600" w:lineRule="exact"/>
        <w:ind w:firstLine="640"/>
        <w:textAlignment w:val="baseline"/>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b/>
          <w:bCs/>
          <w:color w:val="000000"/>
          <w:kern w:val="0"/>
          <w:sz w:val="32"/>
          <w:szCs w:val="32"/>
        </w:rPr>
        <w:t xml:space="preserve">1. </w:t>
      </w:r>
      <w:r>
        <w:rPr>
          <w:rFonts w:ascii="Times New Roman" w:eastAsia="方正仿宋_GBK" w:hAnsi="Times New Roman" w:cs="Times New Roman" w:hint="eastAsia"/>
          <w:b/>
          <w:bCs/>
          <w:color w:val="000000"/>
          <w:kern w:val="0"/>
          <w:sz w:val="32"/>
          <w:szCs w:val="32"/>
        </w:rPr>
        <w:t>集中入团仪式。</w:t>
      </w:r>
      <w:r>
        <w:rPr>
          <w:rFonts w:ascii="Times New Roman" w:eastAsia="方正仿宋_GBK" w:hAnsi="Times New Roman" w:cs="Times New Roman" w:hint="eastAsia"/>
          <w:color w:val="000000"/>
          <w:kern w:val="0"/>
          <w:sz w:val="32"/>
          <w:szCs w:val="32"/>
        </w:rPr>
        <w:t>在“五四”期间，基层各级团组织要按照入团仪式规定，组织新发展团员集中开展入团仪式，充分结合本地红色教育资源，主动融入党史学习内容，教育引导团员青年坚定理想信念、</w:t>
      </w:r>
      <w:proofErr w:type="gramStart"/>
      <w:r>
        <w:rPr>
          <w:rFonts w:ascii="Times New Roman" w:eastAsia="方正仿宋_GBK" w:hAnsi="Times New Roman" w:cs="Times New Roman" w:hint="eastAsia"/>
          <w:color w:val="000000"/>
          <w:kern w:val="0"/>
          <w:sz w:val="32"/>
          <w:szCs w:val="32"/>
        </w:rPr>
        <w:t>感悟跟</w:t>
      </w:r>
      <w:proofErr w:type="gramEnd"/>
      <w:r>
        <w:rPr>
          <w:rFonts w:ascii="Times New Roman" w:eastAsia="方正仿宋_GBK" w:hAnsi="Times New Roman" w:cs="Times New Roman" w:hint="eastAsia"/>
          <w:color w:val="000000"/>
          <w:kern w:val="0"/>
          <w:sz w:val="32"/>
          <w:szCs w:val="32"/>
        </w:rPr>
        <w:t>党初心。</w:t>
      </w:r>
    </w:p>
    <w:p w:rsidR="00272ADA" w:rsidRDefault="007C2184" w:rsidP="002D3A66">
      <w:pPr>
        <w:widowControl/>
        <w:snapToGrid w:val="0"/>
        <w:spacing w:line="600" w:lineRule="exact"/>
        <w:ind w:firstLine="640"/>
        <w:textAlignment w:val="baseline"/>
        <w:rPr>
          <w:rFonts w:ascii="Times New Roman" w:eastAsia="方正仿宋_GBK" w:hAnsi="Times New Roman" w:cs="Times New Roman"/>
          <w:color w:val="000000"/>
          <w:sz w:val="32"/>
          <w:szCs w:val="32"/>
          <w:shd w:val="clear" w:color="auto" w:fill="FFFFFF"/>
        </w:rPr>
      </w:pPr>
      <w:r>
        <w:rPr>
          <w:rFonts w:ascii="Times New Roman" w:eastAsia="方正仿宋_GBK" w:hAnsi="Times New Roman" w:cs="Times New Roman" w:hint="eastAsia"/>
          <w:b/>
          <w:bCs/>
          <w:color w:val="000000"/>
          <w:kern w:val="0"/>
          <w:sz w:val="32"/>
          <w:szCs w:val="32"/>
        </w:rPr>
        <w:t xml:space="preserve">2. </w:t>
      </w:r>
      <w:r>
        <w:rPr>
          <w:rFonts w:ascii="Times New Roman" w:eastAsia="方正仿宋_GBK" w:hAnsi="Times New Roman" w:cs="Times New Roman" w:hint="eastAsia"/>
          <w:b/>
          <w:bCs/>
          <w:color w:val="000000"/>
          <w:kern w:val="0"/>
          <w:sz w:val="32"/>
          <w:szCs w:val="32"/>
        </w:rPr>
        <w:t>主题团日活动。</w:t>
      </w:r>
      <w:r>
        <w:rPr>
          <w:rFonts w:ascii="Times New Roman" w:eastAsia="方正仿宋_GBK" w:hAnsi="Times New Roman" w:cs="Times New Roman" w:hint="eastAsia"/>
          <w:color w:val="000000"/>
          <w:kern w:val="0"/>
          <w:sz w:val="32"/>
          <w:szCs w:val="32"/>
        </w:rPr>
        <w:t>在“五四”期间、七月上旬、国庆前后等重要节点，基层各级团组织要集中开展“青春向党</w:t>
      </w:r>
      <w:r>
        <w:rPr>
          <w:rFonts w:ascii="Times New Roman" w:eastAsia="方正仿宋_GBK" w:hAnsi="Times New Roman" w:cs="Times New Roman" w:hint="eastAsia"/>
          <w:color w:val="000000"/>
          <w:kern w:val="0"/>
          <w:sz w:val="32"/>
          <w:szCs w:val="32"/>
        </w:rPr>
        <w:t xml:space="preserve"> </w:t>
      </w:r>
      <w:r>
        <w:rPr>
          <w:rFonts w:ascii="Times New Roman" w:eastAsia="方正仿宋_GBK" w:hAnsi="Times New Roman" w:cs="Times New Roman" w:hint="eastAsia"/>
          <w:color w:val="000000"/>
          <w:kern w:val="0"/>
          <w:sz w:val="32"/>
          <w:szCs w:val="32"/>
        </w:rPr>
        <w:t>奋斗强国”主题团日活动</w:t>
      </w:r>
      <w:r>
        <w:rPr>
          <w:rFonts w:ascii="Times New Roman" w:eastAsia="方正仿宋_GBK" w:hAnsi="Times New Roman" w:cs="Times New Roman" w:hint="eastAsia"/>
          <w:color w:val="000000"/>
          <w:sz w:val="32"/>
          <w:szCs w:val="32"/>
          <w:shd w:val="clear" w:color="auto" w:fill="FFFFFF"/>
        </w:rPr>
        <w:t>，到纪念场馆、烈士陵园、革命遗址等爱国主义教育基地，开展讲述党史故事、缅怀革命先烈、寻访红色地标、寻访英雄模范等实践活动。</w:t>
      </w:r>
    </w:p>
    <w:p w:rsidR="00272ADA" w:rsidRDefault="007C2184">
      <w:pPr>
        <w:widowControl/>
        <w:snapToGrid w:val="0"/>
        <w:spacing w:line="600" w:lineRule="exact"/>
        <w:ind w:firstLine="640"/>
        <w:textAlignment w:val="baseline"/>
        <w:rPr>
          <w:rFonts w:ascii="方正楷体_GBK" w:eastAsia="方正楷体_GBK" w:hAnsi="方正楷体_GBK" w:cs="方正楷体_GBK"/>
          <w:color w:val="000000"/>
          <w:sz w:val="32"/>
          <w:szCs w:val="32"/>
        </w:rPr>
      </w:pPr>
      <w:r>
        <w:rPr>
          <w:rFonts w:ascii="方正楷体_GBK" w:eastAsia="方正楷体_GBK" w:hAnsi="方正楷体_GBK" w:cs="方正楷体_GBK" w:hint="eastAsia"/>
          <w:color w:val="000000"/>
          <w:sz w:val="32"/>
          <w:szCs w:val="32"/>
        </w:rPr>
        <w:t>（三）实施实事项目</w:t>
      </w:r>
    </w:p>
    <w:p w:rsidR="00272ADA" w:rsidRDefault="007C2184">
      <w:pPr>
        <w:widowControl/>
        <w:snapToGrid w:val="0"/>
        <w:spacing w:line="600" w:lineRule="exact"/>
        <w:ind w:firstLine="640"/>
        <w:textAlignment w:val="baseline"/>
        <w:rPr>
          <w:rFonts w:ascii="Times New Roman" w:eastAsia="方正仿宋_GBK" w:hAnsi="Times New Roman" w:cs="Times New Roman"/>
          <w:color w:val="000000"/>
          <w:sz w:val="32"/>
          <w:szCs w:val="32"/>
          <w:shd w:val="clear" w:color="auto" w:fill="FFFFFF"/>
        </w:rPr>
      </w:pPr>
      <w:r>
        <w:rPr>
          <w:rFonts w:ascii="Times New Roman" w:eastAsia="方正仿宋_GBK" w:hAnsi="Times New Roman" w:cs="Times New Roman" w:hint="eastAsia"/>
          <w:b/>
          <w:bCs/>
          <w:color w:val="000000"/>
          <w:kern w:val="0"/>
          <w:sz w:val="32"/>
          <w:szCs w:val="32"/>
        </w:rPr>
        <w:lastRenderedPageBreak/>
        <w:t xml:space="preserve">1. </w:t>
      </w:r>
      <w:r>
        <w:rPr>
          <w:rFonts w:ascii="Times New Roman" w:eastAsia="方正仿宋_GBK" w:hAnsi="Times New Roman" w:cs="Times New Roman" w:hint="eastAsia"/>
          <w:b/>
          <w:bCs/>
          <w:color w:val="000000"/>
          <w:kern w:val="0"/>
          <w:sz w:val="32"/>
          <w:szCs w:val="32"/>
        </w:rPr>
        <w:t>开展“我为青年做件事”主题实践活动。</w:t>
      </w:r>
      <w:r>
        <w:rPr>
          <w:rFonts w:ascii="Times New Roman" w:eastAsia="方正仿宋_GBK" w:hAnsi="Times New Roman" w:cs="Times New Roman" w:hint="eastAsia"/>
          <w:color w:val="000000"/>
          <w:sz w:val="32"/>
          <w:szCs w:val="32"/>
          <w:shd w:val="clear" w:color="auto" w:fill="FFFFFF"/>
        </w:rPr>
        <w:t>以“联青服务站”为抓手，围绕服务党政中心、推进基层团建、服务青年民生等领域，每月一主题，形成密切联系青年机制，通过主题团日、结对帮扶、志愿服务、挂钩联系、下沉社区等形式，切实帮助青年</w:t>
      </w:r>
      <w:proofErr w:type="gramStart"/>
      <w:r>
        <w:rPr>
          <w:rFonts w:ascii="Times New Roman" w:eastAsia="方正仿宋_GBK" w:hAnsi="Times New Roman" w:cs="Times New Roman" w:hint="eastAsia"/>
          <w:color w:val="000000"/>
          <w:sz w:val="32"/>
          <w:szCs w:val="32"/>
          <w:shd w:val="clear" w:color="auto" w:fill="FFFFFF"/>
        </w:rPr>
        <w:t>纾</w:t>
      </w:r>
      <w:proofErr w:type="gramEnd"/>
      <w:r>
        <w:rPr>
          <w:rFonts w:ascii="Times New Roman" w:eastAsia="方正仿宋_GBK" w:hAnsi="Times New Roman" w:cs="Times New Roman" w:hint="eastAsia"/>
          <w:color w:val="000000"/>
          <w:sz w:val="32"/>
          <w:szCs w:val="32"/>
          <w:shd w:val="clear" w:color="auto" w:fill="FFFFFF"/>
        </w:rPr>
        <w:t>难解困。特别是结合活动开展，指导基层做好乡镇街道、村（社区）团组织换届，大学生向村（社区）报到等工作。</w:t>
      </w:r>
    </w:p>
    <w:p w:rsidR="00272ADA" w:rsidRDefault="007C2184">
      <w:pPr>
        <w:widowControl/>
        <w:snapToGrid w:val="0"/>
        <w:spacing w:line="600" w:lineRule="exact"/>
        <w:ind w:firstLine="640"/>
        <w:textAlignment w:val="baseline"/>
        <w:rPr>
          <w:rFonts w:ascii="Times New Roman" w:eastAsia="方正仿宋_GBK" w:hAnsi="Times New Roman" w:cs="Times New Roman"/>
          <w:b/>
          <w:bCs/>
          <w:color w:val="000000"/>
          <w:kern w:val="0"/>
          <w:sz w:val="32"/>
          <w:szCs w:val="32"/>
        </w:rPr>
      </w:pPr>
      <w:r>
        <w:rPr>
          <w:rFonts w:ascii="Times New Roman" w:eastAsia="方正仿宋_GBK" w:hAnsi="Times New Roman" w:cs="Times New Roman" w:hint="eastAsia"/>
          <w:b/>
          <w:bCs/>
          <w:color w:val="000000"/>
          <w:sz w:val="32"/>
          <w:szCs w:val="32"/>
          <w:shd w:val="clear" w:color="auto" w:fill="FFFFFF"/>
        </w:rPr>
        <w:t xml:space="preserve">2. </w:t>
      </w:r>
      <w:r>
        <w:rPr>
          <w:rFonts w:ascii="Times New Roman" w:eastAsia="方正仿宋_GBK" w:hAnsi="Times New Roman" w:cs="Times New Roman" w:hint="eastAsia"/>
          <w:b/>
          <w:bCs/>
          <w:color w:val="000000"/>
          <w:kern w:val="0"/>
          <w:sz w:val="32"/>
          <w:szCs w:val="32"/>
        </w:rPr>
        <w:t>参与“梦想改造</w:t>
      </w:r>
      <w:r>
        <w:rPr>
          <w:rFonts w:ascii="Times New Roman" w:eastAsia="方正仿宋_GBK" w:hAnsi="Times New Roman" w:cs="Times New Roman" w:hint="eastAsia"/>
          <w:b/>
          <w:bCs/>
          <w:color w:val="000000"/>
          <w:kern w:val="0"/>
          <w:sz w:val="32"/>
          <w:szCs w:val="32"/>
        </w:rPr>
        <w:t>+</w:t>
      </w:r>
      <w:r>
        <w:rPr>
          <w:rFonts w:ascii="Times New Roman" w:eastAsia="方正仿宋_GBK" w:hAnsi="Times New Roman" w:cs="Times New Roman" w:hint="eastAsia"/>
          <w:b/>
          <w:bCs/>
          <w:color w:val="000000"/>
          <w:kern w:val="0"/>
          <w:sz w:val="32"/>
          <w:szCs w:val="32"/>
        </w:rPr>
        <w:t>”关爱计划。</w:t>
      </w:r>
      <w:r>
        <w:rPr>
          <w:rFonts w:ascii="Times New Roman" w:eastAsia="方正仿宋_GBK" w:hAnsi="Times New Roman" w:cs="Times New Roman" w:hint="eastAsia"/>
          <w:color w:val="000000"/>
          <w:sz w:val="32"/>
          <w:szCs w:val="32"/>
          <w:shd w:val="clear" w:color="auto" w:fill="FFFFFF"/>
        </w:rPr>
        <w:t>聚焦全</w:t>
      </w:r>
      <w:r w:rsidR="00545C59">
        <w:rPr>
          <w:rFonts w:ascii="Times New Roman" w:eastAsia="方正仿宋_GBK" w:hAnsi="Times New Roman" w:cs="Times New Roman" w:hint="eastAsia"/>
          <w:color w:val="000000"/>
          <w:sz w:val="32"/>
          <w:szCs w:val="32"/>
          <w:shd w:val="clear" w:color="auto" w:fill="FFFFFF"/>
        </w:rPr>
        <w:t>市</w:t>
      </w:r>
      <w:r>
        <w:rPr>
          <w:rFonts w:ascii="Times New Roman" w:eastAsia="方正仿宋_GBK" w:hAnsi="Times New Roman" w:cs="Times New Roman" w:hint="eastAsia"/>
          <w:color w:val="000000"/>
          <w:sz w:val="32"/>
          <w:szCs w:val="32"/>
          <w:shd w:val="clear" w:color="auto" w:fill="FFFFFF"/>
        </w:rPr>
        <w:t>6</w:t>
      </w:r>
      <w:r>
        <w:rPr>
          <w:rFonts w:ascii="Times New Roman" w:eastAsia="方正仿宋_GBK" w:hAnsi="Times New Roman" w:cs="Times New Roman" w:hint="eastAsia"/>
          <w:color w:val="000000"/>
          <w:sz w:val="32"/>
          <w:szCs w:val="32"/>
          <w:shd w:val="clear" w:color="auto" w:fill="FFFFFF"/>
        </w:rPr>
        <w:t>—</w:t>
      </w:r>
      <w:r>
        <w:rPr>
          <w:rFonts w:ascii="Times New Roman" w:eastAsia="方正仿宋_GBK" w:hAnsi="Times New Roman" w:cs="Times New Roman" w:hint="eastAsia"/>
          <w:color w:val="000000"/>
          <w:sz w:val="32"/>
          <w:szCs w:val="32"/>
          <w:shd w:val="clear" w:color="auto" w:fill="FFFFFF"/>
        </w:rPr>
        <w:t>16</w:t>
      </w:r>
      <w:r>
        <w:rPr>
          <w:rFonts w:ascii="Times New Roman" w:eastAsia="方正仿宋_GBK" w:hAnsi="Times New Roman" w:cs="Times New Roman" w:hint="eastAsia"/>
          <w:color w:val="000000"/>
          <w:sz w:val="32"/>
          <w:szCs w:val="32"/>
          <w:shd w:val="clear" w:color="auto" w:fill="FFFFFF"/>
        </w:rPr>
        <w:t>周岁“事实孤儿”群体，推进“梦想小屋”建设，组织团干部常态化结对走访，开展集中关爱活动。</w:t>
      </w:r>
    </w:p>
    <w:p w:rsidR="00272ADA" w:rsidRDefault="007C2184">
      <w:pPr>
        <w:widowControl/>
        <w:snapToGrid w:val="0"/>
        <w:spacing w:line="600" w:lineRule="exact"/>
        <w:ind w:firstLine="640"/>
        <w:textAlignment w:val="baseline"/>
        <w:rPr>
          <w:rFonts w:ascii="Times New Roman" w:eastAsia="方正仿宋_GBK" w:hAnsi="Times New Roman" w:cs="Times New Roman"/>
          <w:color w:val="000000"/>
          <w:sz w:val="32"/>
          <w:szCs w:val="32"/>
          <w:shd w:val="clear" w:color="auto" w:fill="FFFFFF"/>
        </w:rPr>
      </w:pPr>
      <w:r>
        <w:rPr>
          <w:rFonts w:ascii="Times New Roman" w:eastAsia="方正仿宋_GBK" w:hAnsi="Times New Roman" w:cs="Times New Roman" w:hint="eastAsia"/>
          <w:b/>
          <w:bCs/>
          <w:color w:val="000000"/>
          <w:sz w:val="32"/>
          <w:szCs w:val="32"/>
          <w:shd w:val="clear" w:color="auto" w:fill="FFFFFF"/>
        </w:rPr>
        <w:t xml:space="preserve">3. </w:t>
      </w:r>
      <w:r>
        <w:rPr>
          <w:rFonts w:ascii="Times New Roman" w:eastAsia="方正仿宋_GBK" w:hAnsi="Times New Roman" w:cs="Times New Roman" w:hint="eastAsia"/>
          <w:b/>
          <w:bCs/>
          <w:color w:val="000000"/>
          <w:sz w:val="32"/>
          <w:szCs w:val="32"/>
          <w:shd w:val="clear" w:color="auto" w:fill="FFFFFF"/>
        </w:rPr>
        <w:t>深化“</w:t>
      </w:r>
      <w:r>
        <w:rPr>
          <w:rFonts w:ascii="Times New Roman" w:eastAsia="方正仿宋_GBK" w:hAnsi="Times New Roman" w:cs="Times New Roman" w:hint="eastAsia"/>
          <w:b/>
          <w:bCs/>
          <w:color w:val="000000"/>
          <w:kern w:val="0"/>
          <w:sz w:val="32"/>
          <w:szCs w:val="32"/>
        </w:rPr>
        <w:t>青年之家</w:t>
      </w:r>
      <w:r>
        <w:rPr>
          <w:rFonts w:ascii="Times New Roman" w:eastAsia="方正仿宋_GBK" w:hAnsi="Times New Roman" w:cs="Times New Roman" w:hint="eastAsia"/>
          <w:b/>
          <w:bCs/>
          <w:color w:val="000000"/>
          <w:sz w:val="32"/>
          <w:szCs w:val="32"/>
          <w:shd w:val="clear" w:color="auto" w:fill="FFFFFF"/>
        </w:rPr>
        <w:t>”建设</w:t>
      </w:r>
      <w:r>
        <w:rPr>
          <w:rFonts w:ascii="Times New Roman" w:eastAsia="方正仿宋_GBK" w:hAnsi="Times New Roman" w:cs="Times New Roman" w:hint="eastAsia"/>
          <w:b/>
          <w:bCs/>
          <w:color w:val="000000"/>
          <w:kern w:val="0"/>
          <w:sz w:val="32"/>
          <w:szCs w:val="32"/>
        </w:rPr>
        <w:t>。</w:t>
      </w:r>
      <w:r>
        <w:rPr>
          <w:rFonts w:ascii="Times New Roman" w:eastAsia="方正仿宋_GBK" w:hAnsi="Times New Roman" w:cs="Times New Roman" w:hint="eastAsia"/>
          <w:color w:val="000000"/>
          <w:sz w:val="32"/>
          <w:szCs w:val="32"/>
          <w:shd w:val="clear" w:color="auto" w:fill="FFFFFF"/>
        </w:rPr>
        <w:t>分层分级、标准化建设“青年之家”，将“青年之家”建设成为团员青年读党史、学党史的主阵地，团干部联系青年、解决青年诉求的主渠道。一方面，通过读书分享、主题宣讲、青年</w:t>
      </w:r>
      <w:proofErr w:type="gramStart"/>
      <w:r>
        <w:rPr>
          <w:rFonts w:ascii="Times New Roman" w:eastAsia="方正仿宋_GBK" w:hAnsi="Times New Roman" w:cs="Times New Roman" w:hint="eastAsia"/>
          <w:color w:val="000000"/>
          <w:sz w:val="32"/>
          <w:szCs w:val="32"/>
          <w:shd w:val="clear" w:color="auto" w:fill="FFFFFF"/>
        </w:rPr>
        <w:t>研</w:t>
      </w:r>
      <w:proofErr w:type="gramEnd"/>
      <w:r>
        <w:rPr>
          <w:rFonts w:ascii="Times New Roman" w:eastAsia="方正仿宋_GBK" w:hAnsi="Times New Roman" w:cs="Times New Roman" w:hint="eastAsia"/>
          <w:color w:val="000000"/>
          <w:sz w:val="32"/>
          <w:szCs w:val="32"/>
          <w:shd w:val="clear" w:color="auto" w:fill="FFFFFF"/>
        </w:rPr>
        <w:t>学等形式，将党史学习教育充分融入“青年之家”日常工作</w:t>
      </w:r>
      <w:r>
        <w:rPr>
          <w:rFonts w:ascii="Times New Roman" w:eastAsia="方正仿宋_GBK" w:hAnsi="Times New Roman" w:cs="Times New Roman" w:hint="eastAsia"/>
          <w:sz w:val="32"/>
          <w:szCs w:val="32"/>
          <w:shd w:val="clear" w:color="auto" w:fill="FFFFFF"/>
        </w:rPr>
        <w:t>；另一方面，</w:t>
      </w:r>
      <w:r>
        <w:rPr>
          <w:rFonts w:ascii="Times New Roman" w:eastAsia="方正仿宋_GBK" w:hAnsi="Times New Roman" w:cs="Times New Roman" w:hint="eastAsia"/>
          <w:color w:val="000000"/>
          <w:sz w:val="32"/>
          <w:szCs w:val="32"/>
          <w:shd w:val="clear" w:color="auto" w:fill="FFFFFF"/>
        </w:rPr>
        <w:t>聚焦就业帮扶、弱势青少年群体关爱、青少年心理健康等领域，实施更加精准有效的服务项目。</w:t>
      </w:r>
    </w:p>
    <w:p w:rsidR="00272ADA" w:rsidRDefault="007C2184">
      <w:pPr>
        <w:widowControl/>
        <w:snapToGrid w:val="0"/>
        <w:spacing w:line="600" w:lineRule="exact"/>
        <w:ind w:firstLineChars="200" w:firstLine="640"/>
        <w:textAlignment w:val="baseline"/>
        <w:rPr>
          <w:rFonts w:ascii="方正黑体_GBK" w:eastAsia="方正黑体_GBK" w:hAnsi="方正黑体_GBK" w:cs="方正黑体_GBK"/>
          <w:color w:val="000000"/>
          <w:sz w:val="32"/>
          <w:szCs w:val="32"/>
        </w:rPr>
      </w:pPr>
      <w:r>
        <w:rPr>
          <w:rFonts w:ascii="方正黑体_GBK" w:eastAsia="方正黑体_GBK" w:hAnsi="方正黑体_GBK" w:cs="方正黑体_GBK" w:hint="eastAsia"/>
          <w:color w:val="000000"/>
          <w:sz w:val="32"/>
          <w:szCs w:val="32"/>
        </w:rPr>
        <w:t>三、组织保障</w:t>
      </w:r>
    </w:p>
    <w:p w:rsidR="00272ADA" w:rsidRPr="00303E33" w:rsidRDefault="007C2184">
      <w:pPr>
        <w:widowControl/>
        <w:snapToGrid w:val="0"/>
        <w:spacing w:line="600" w:lineRule="exact"/>
        <w:ind w:firstLineChars="200" w:firstLine="640"/>
        <w:textAlignment w:val="baseline"/>
        <w:rPr>
          <w:rFonts w:ascii="黑体" w:eastAsia="黑体" w:hAnsi="黑体" w:cs="Times New Roman"/>
          <w:color w:val="000000"/>
          <w:kern w:val="0"/>
          <w:sz w:val="32"/>
          <w:szCs w:val="32"/>
        </w:rPr>
      </w:pPr>
      <w:r>
        <w:rPr>
          <w:rFonts w:ascii="方正楷体_GBK" w:eastAsia="方正楷体_GBK" w:hAnsi="方正楷体_GBK" w:cs="方正楷体_GBK" w:hint="eastAsia"/>
          <w:color w:val="000000"/>
          <w:kern w:val="0"/>
          <w:sz w:val="32"/>
          <w:szCs w:val="32"/>
        </w:rPr>
        <w:t>（一）落实工作责任。</w:t>
      </w:r>
      <w:r>
        <w:rPr>
          <w:rFonts w:ascii="Times New Roman" w:eastAsia="方正仿宋_GBK" w:hAnsi="Times New Roman" w:cs="Times New Roman" w:hint="eastAsia"/>
          <w:color w:val="000000"/>
          <w:kern w:val="0"/>
          <w:sz w:val="32"/>
          <w:szCs w:val="32"/>
        </w:rPr>
        <w:t>全省共青团组织条线要把开展党史学习教育作为一项重大政治任务，紧密联系本地区本领域工作，积极引导团干部、团员青年提高思想认识，充分调动参与学习的积极性和主动性。要形成常态工作交流机制，</w:t>
      </w:r>
      <w:r w:rsidR="00104CC6" w:rsidRPr="00303E33">
        <w:rPr>
          <w:rFonts w:ascii="黑体" w:eastAsia="黑体" w:hAnsi="黑体" w:cs="Times New Roman" w:hint="eastAsia"/>
          <w:color w:val="000000"/>
          <w:kern w:val="0"/>
          <w:sz w:val="32"/>
          <w:szCs w:val="32"/>
        </w:rPr>
        <w:t>各</w:t>
      </w:r>
      <w:r w:rsidR="00545C59">
        <w:rPr>
          <w:rFonts w:ascii="黑体" w:eastAsia="黑体" w:hAnsi="黑体" w:cs="Times New Roman" w:hint="eastAsia"/>
          <w:color w:val="000000"/>
          <w:kern w:val="0"/>
          <w:sz w:val="32"/>
          <w:szCs w:val="32"/>
        </w:rPr>
        <w:t>直属团组织</w:t>
      </w:r>
      <w:r w:rsidRPr="00303E33">
        <w:rPr>
          <w:rFonts w:ascii="黑体" w:eastAsia="黑体" w:hAnsi="黑体" w:cs="Times New Roman" w:hint="eastAsia"/>
          <w:color w:val="000000"/>
          <w:kern w:val="0"/>
          <w:sz w:val="32"/>
          <w:szCs w:val="32"/>
        </w:rPr>
        <w:t>每周</w:t>
      </w:r>
      <w:r w:rsidR="00104CC6" w:rsidRPr="00303E33">
        <w:rPr>
          <w:rFonts w:ascii="黑体" w:eastAsia="黑体" w:hAnsi="黑体" w:cs="Times New Roman" w:hint="eastAsia"/>
          <w:color w:val="000000"/>
          <w:kern w:val="0"/>
          <w:sz w:val="32"/>
          <w:szCs w:val="32"/>
        </w:rPr>
        <w:t>二</w:t>
      </w:r>
      <w:r w:rsidR="00671C9B" w:rsidRPr="00303E33">
        <w:rPr>
          <w:rFonts w:ascii="黑体" w:eastAsia="黑体" w:hAnsi="黑体" w:cs="Times New Roman" w:hint="eastAsia"/>
          <w:color w:val="000000"/>
          <w:kern w:val="0"/>
          <w:sz w:val="32"/>
          <w:szCs w:val="32"/>
        </w:rPr>
        <w:lastRenderedPageBreak/>
        <w:t>下午下班前</w:t>
      </w:r>
      <w:r w:rsidRPr="00303E33">
        <w:rPr>
          <w:rFonts w:ascii="黑体" w:eastAsia="黑体" w:hAnsi="黑体" w:cs="Times New Roman" w:hint="eastAsia"/>
          <w:color w:val="000000"/>
          <w:kern w:val="0"/>
          <w:sz w:val="32"/>
          <w:szCs w:val="32"/>
        </w:rPr>
        <w:t>报送《党史学习教育组织化学习情况进度表》（见附件）。</w:t>
      </w:r>
    </w:p>
    <w:p w:rsidR="00272ADA" w:rsidRPr="00303E33" w:rsidRDefault="007C2184">
      <w:pPr>
        <w:widowControl/>
        <w:snapToGrid w:val="0"/>
        <w:spacing w:line="600" w:lineRule="exact"/>
        <w:ind w:firstLineChars="200" w:firstLine="640"/>
        <w:textAlignment w:val="baseline"/>
        <w:rPr>
          <w:rFonts w:ascii="黑体" w:eastAsia="黑体" w:hAnsi="黑体" w:cs="Times New Roman"/>
          <w:color w:val="000000"/>
          <w:kern w:val="0"/>
          <w:sz w:val="32"/>
          <w:szCs w:val="32"/>
        </w:rPr>
      </w:pPr>
      <w:r>
        <w:rPr>
          <w:rFonts w:ascii="方正楷体_GBK" w:eastAsia="方正楷体_GBK" w:hAnsi="方正楷体_GBK" w:cs="方正楷体_GBK" w:hint="eastAsia"/>
          <w:color w:val="000000"/>
          <w:kern w:val="0"/>
          <w:sz w:val="32"/>
          <w:szCs w:val="32"/>
        </w:rPr>
        <w:t>（二）加强信息宣传。</w:t>
      </w:r>
      <w:r>
        <w:rPr>
          <w:rFonts w:ascii="Times New Roman" w:eastAsia="方正仿宋_GBK" w:hAnsi="Times New Roman" w:cs="Times New Roman" w:hint="eastAsia"/>
          <w:color w:val="000000"/>
          <w:kern w:val="0"/>
          <w:sz w:val="32"/>
          <w:szCs w:val="32"/>
        </w:rPr>
        <w:t>通过各地主流媒体、团属媒体等，加强对团支部、团员青年党</w:t>
      </w:r>
      <w:proofErr w:type="gramStart"/>
      <w:r>
        <w:rPr>
          <w:rFonts w:ascii="Times New Roman" w:eastAsia="方正仿宋_GBK" w:hAnsi="Times New Roman" w:cs="Times New Roman" w:hint="eastAsia"/>
          <w:color w:val="000000"/>
          <w:kern w:val="0"/>
          <w:sz w:val="32"/>
          <w:szCs w:val="32"/>
        </w:rPr>
        <w:t>史学习</w:t>
      </w:r>
      <w:proofErr w:type="gramEnd"/>
      <w:r>
        <w:rPr>
          <w:rFonts w:ascii="Times New Roman" w:eastAsia="方正仿宋_GBK" w:hAnsi="Times New Roman" w:cs="Times New Roman" w:hint="eastAsia"/>
          <w:color w:val="000000"/>
          <w:kern w:val="0"/>
          <w:sz w:val="32"/>
          <w:szCs w:val="32"/>
        </w:rPr>
        <w:t>教育情况的宣传报道，形成上下贯通的信息报送机制，营造浓厚学习氛围。相关活动报道、宣传链接，及时通过</w:t>
      </w:r>
      <w:proofErr w:type="gramStart"/>
      <w:r>
        <w:rPr>
          <w:rFonts w:ascii="Times New Roman" w:eastAsia="方正仿宋_GBK" w:hAnsi="Times New Roman" w:cs="Times New Roman" w:hint="eastAsia"/>
          <w:color w:val="000000"/>
          <w:kern w:val="0"/>
          <w:sz w:val="32"/>
          <w:szCs w:val="32"/>
        </w:rPr>
        <w:t>微信群</w:t>
      </w:r>
      <w:proofErr w:type="gramEnd"/>
      <w:r>
        <w:rPr>
          <w:rFonts w:ascii="Times New Roman" w:eastAsia="方正仿宋_GBK" w:hAnsi="Times New Roman" w:cs="Times New Roman" w:hint="eastAsia"/>
          <w:color w:val="000000"/>
          <w:kern w:val="0"/>
          <w:sz w:val="32"/>
          <w:szCs w:val="32"/>
        </w:rPr>
        <w:t>进行交流分享，团</w:t>
      </w:r>
      <w:r w:rsidR="00545C59">
        <w:rPr>
          <w:rFonts w:ascii="Times New Roman" w:eastAsia="方正仿宋_GBK" w:hAnsi="Times New Roman" w:cs="Times New Roman" w:hint="eastAsia"/>
          <w:color w:val="000000"/>
          <w:kern w:val="0"/>
          <w:sz w:val="32"/>
          <w:szCs w:val="32"/>
        </w:rPr>
        <w:t>市</w:t>
      </w:r>
      <w:r>
        <w:rPr>
          <w:rFonts w:ascii="Times New Roman" w:eastAsia="方正仿宋_GBK" w:hAnsi="Times New Roman" w:cs="Times New Roman" w:hint="eastAsia"/>
          <w:color w:val="000000"/>
          <w:kern w:val="0"/>
          <w:sz w:val="32"/>
          <w:szCs w:val="32"/>
        </w:rPr>
        <w:t>委组织部将择优向</w:t>
      </w:r>
      <w:r w:rsidR="00545C59">
        <w:rPr>
          <w:rFonts w:ascii="Times New Roman" w:eastAsia="方正仿宋_GBK" w:hAnsi="Times New Roman" w:cs="Times New Roman" w:hint="eastAsia"/>
          <w:color w:val="000000"/>
          <w:kern w:val="0"/>
          <w:sz w:val="32"/>
          <w:szCs w:val="32"/>
        </w:rPr>
        <w:t>团中央</w:t>
      </w:r>
      <w:r>
        <w:rPr>
          <w:rFonts w:ascii="Times New Roman" w:eastAsia="方正仿宋_GBK" w:hAnsi="Times New Roman" w:cs="Times New Roman" w:hint="eastAsia"/>
          <w:color w:val="000000"/>
          <w:kern w:val="0"/>
          <w:sz w:val="32"/>
          <w:szCs w:val="32"/>
        </w:rPr>
        <w:t>推报。</w:t>
      </w:r>
    </w:p>
    <w:p w:rsidR="002D3A66" w:rsidRDefault="007C2184" w:rsidP="002D3A66">
      <w:pPr>
        <w:widowControl/>
        <w:snapToGrid w:val="0"/>
        <w:spacing w:line="600" w:lineRule="exact"/>
        <w:ind w:firstLineChars="200" w:firstLine="640"/>
        <w:textAlignment w:val="baseline"/>
        <w:rPr>
          <w:rFonts w:ascii="Times New Roman" w:eastAsia="方正仿宋_GBK" w:hAnsi="Times New Roman" w:cs="Times New Roman"/>
          <w:color w:val="000000"/>
          <w:kern w:val="0"/>
          <w:sz w:val="32"/>
          <w:szCs w:val="32"/>
        </w:rPr>
      </w:pPr>
      <w:r>
        <w:rPr>
          <w:rFonts w:ascii="方正楷体_GBK" w:eastAsia="方正楷体_GBK" w:hAnsi="方正楷体_GBK" w:cs="方正楷体_GBK" w:hint="eastAsia"/>
          <w:color w:val="000000"/>
          <w:kern w:val="0"/>
          <w:sz w:val="32"/>
          <w:szCs w:val="32"/>
        </w:rPr>
        <w:t>（三）强化统筹督导。</w:t>
      </w:r>
      <w:r>
        <w:rPr>
          <w:rFonts w:ascii="Times New Roman" w:eastAsia="方正仿宋_GBK" w:hAnsi="Times New Roman" w:cs="Times New Roman" w:hint="eastAsia"/>
          <w:color w:val="000000"/>
          <w:kern w:val="0"/>
          <w:sz w:val="32"/>
          <w:szCs w:val="32"/>
        </w:rPr>
        <w:t>团</w:t>
      </w:r>
      <w:r w:rsidR="00545C59">
        <w:rPr>
          <w:rFonts w:ascii="Times New Roman" w:eastAsia="方正仿宋_GBK" w:hAnsi="Times New Roman" w:cs="Times New Roman" w:hint="eastAsia"/>
          <w:color w:val="000000"/>
          <w:kern w:val="0"/>
          <w:sz w:val="32"/>
          <w:szCs w:val="32"/>
        </w:rPr>
        <w:t>市</w:t>
      </w:r>
      <w:r>
        <w:rPr>
          <w:rFonts w:ascii="Times New Roman" w:eastAsia="方正仿宋_GBK" w:hAnsi="Times New Roman" w:cs="Times New Roman" w:hint="eastAsia"/>
          <w:color w:val="000000"/>
          <w:kern w:val="0"/>
          <w:sz w:val="32"/>
          <w:szCs w:val="32"/>
        </w:rPr>
        <w:t>委组织部将充分借助“智慧团建”系统、</w:t>
      </w:r>
      <w:r>
        <w:rPr>
          <w:rFonts w:ascii="Times New Roman" w:eastAsia="方正仿宋_GBK" w:hAnsi="Times New Roman" w:cs="Times New Roman" w:hint="eastAsia"/>
          <w:color w:val="000000"/>
          <w:sz w:val="32"/>
          <w:szCs w:val="32"/>
          <w:shd w:val="clear" w:color="auto" w:fill="FFFFFF"/>
        </w:rPr>
        <w:t>“青年之家”云平台等载体，</w:t>
      </w:r>
      <w:r>
        <w:rPr>
          <w:rFonts w:ascii="Times New Roman" w:eastAsia="方正仿宋_GBK" w:hAnsi="Times New Roman" w:cs="Times New Roman" w:hint="eastAsia"/>
          <w:color w:val="000000"/>
          <w:kern w:val="0"/>
          <w:sz w:val="32"/>
          <w:szCs w:val="32"/>
        </w:rPr>
        <w:t>采取随机抽查</w:t>
      </w:r>
      <w:r>
        <w:rPr>
          <w:rFonts w:ascii="Times New Roman" w:eastAsia="方正仿宋_GBK" w:hAnsi="Times New Roman" w:cs="Times New Roman" w:hint="eastAsia"/>
          <w:color w:val="000000"/>
          <w:sz w:val="32"/>
          <w:szCs w:val="32"/>
          <w:shd w:val="clear" w:color="auto" w:fill="FFFFFF"/>
        </w:rPr>
        <w:t>、电话抽查等</w:t>
      </w:r>
      <w:r>
        <w:rPr>
          <w:rFonts w:ascii="Times New Roman" w:eastAsia="方正仿宋_GBK" w:hAnsi="Times New Roman" w:cs="Times New Roman" w:hint="eastAsia"/>
          <w:color w:val="000000"/>
          <w:kern w:val="0"/>
          <w:sz w:val="32"/>
          <w:szCs w:val="32"/>
        </w:rPr>
        <w:t>方式，</w:t>
      </w:r>
      <w:r w:rsidR="00545C59">
        <w:rPr>
          <w:rFonts w:ascii="Times New Roman" w:eastAsia="方正仿宋_GBK" w:hAnsi="Times New Roman" w:cs="Times New Roman" w:hint="eastAsia"/>
          <w:color w:val="000000"/>
          <w:sz w:val="32"/>
          <w:szCs w:val="32"/>
          <w:shd w:val="clear" w:color="auto" w:fill="FFFFFF"/>
        </w:rPr>
        <w:t>对全市</w:t>
      </w:r>
      <w:r>
        <w:rPr>
          <w:rFonts w:ascii="Times New Roman" w:eastAsia="方正仿宋_GBK" w:hAnsi="Times New Roman" w:cs="Times New Roman" w:hint="eastAsia"/>
          <w:color w:val="000000"/>
          <w:sz w:val="32"/>
          <w:szCs w:val="32"/>
          <w:shd w:val="clear" w:color="auto" w:fill="FFFFFF"/>
        </w:rPr>
        <w:t>共青团组织条线党史学习教育开展情况进行动态督导</w:t>
      </w:r>
      <w:r>
        <w:rPr>
          <w:rFonts w:ascii="Times New Roman" w:eastAsia="方正仿宋_GBK" w:hAnsi="Times New Roman" w:cs="Times New Roman" w:hint="eastAsia"/>
          <w:color w:val="000000"/>
          <w:kern w:val="0"/>
          <w:sz w:val="32"/>
          <w:szCs w:val="32"/>
        </w:rPr>
        <w:t>，并根据需要在一定范围内进行通报。</w:t>
      </w:r>
    </w:p>
    <w:p w:rsidR="00545C59" w:rsidRDefault="00545C59" w:rsidP="00545C59">
      <w:pPr>
        <w:widowControl/>
        <w:snapToGrid w:val="0"/>
        <w:spacing w:line="600" w:lineRule="exact"/>
        <w:ind w:firstLineChars="200" w:firstLine="640"/>
        <w:textAlignment w:val="baseline"/>
        <w:rPr>
          <w:rFonts w:ascii="Times New Roman" w:eastAsia="方正仿宋_GBK" w:hAnsi="Times New Roman" w:cs="Times New Roman"/>
          <w:sz w:val="32"/>
          <w:szCs w:val="32"/>
        </w:rPr>
      </w:pPr>
    </w:p>
    <w:p w:rsidR="00545C59" w:rsidRPr="002D3A66" w:rsidRDefault="00545C59" w:rsidP="00545C59">
      <w:pPr>
        <w:widowControl/>
        <w:snapToGrid w:val="0"/>
        <w:spacing w:line="600" w:lineRule="exact"/>
        <w:ind w:firstLineChars="200" w:firstLine="640"/>
        <w:textAlignment w:val="baseline"/>
        <w:rPr>
          <w:rFonts w:ascii="Times New Roman" w:eastAsia="方正仿宋_GBK" w:hAnsi="Times New Roman" w:cs="Times New Roman"/>
          <w:color w:val="000000"/>
          <w:kern w:val="0"/>
          <w:sz w:val="32"/>
          <w:szCs w:val="32"/>
        </w:rPr>
      </w:pPr>
      <w:r>
        <w:rPr>
          <w:rFonts w:ascii="Times New Roman" w:eastAsia="方正仿宋_GBK" w:hAnsi="Times New Roman" w:cs="Times New Roman"/>
          <w:sz w:val="32"/>
          <w:szCs w:val="32"/>
        </w:rPr>
        <w:t>团</w:t>
      </w:r>
      <w:r>
        <w:rPr>
          <w:rFonts w:ascii="Times New Roman" w:eastAsia="方正仿宋_GBK" w:hAnsi="Times New Roman" w:cs="Times New Roman" w:hint="eastAsia"/>
          <w:sz w:val="32"/>
          <w:szCs w:val="32"/>
        </w:rPr>
        <w:t>市</w:t>
      </w:r>
      <w:r>
        <w:rPr>
          <w:rFonts w:ascii="Times New Roman" w:eastAsia="方正仿宋_GBK" w:hAnsi="Times New Roman" w:cs="Times New Roman"/>
          <w:sz w:val="32"/>
          <w:szCs w:val="32"/>
        </w:rPr>
        <w:t>委组织部联系人：</w:t>
      </w:r>
      <w:r>
        <w:rPr>
          <w:rFonts w:ascii="Times New Roman" w:eastAsia="方正仿宋_GBK" w:hAnsi="Times New Roman" w:cs="Times New Roman" w:hint="eastAsia"/>
          <w:sz w:val="32"/>
          <w:szCs w:val="32"/>
        </w:rPr>
        <w:t>顾卓俐、顾智雯</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联系方式</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65196459</w:t>
      </w:r>
      <w:r>
        <w:rPr>
          <w:rFonts w:ascii="Times New Roman" w:eastAsia="方正仿宋_GBK" w:hAnsi="Times New Roman" w:cs="Times New Roman" w:hint="eastAsia"/>
          <w:sz w:val="32"/>
          <w:szCs w:val="32"/>
        </w:rPr>
        <w:t>，邮箱：</w:t>
      </w:r>
      <w:r w:rsidRPr="00671C9B">
        <w:rPr>
          <w:rFonts w:ascii="Times New Roman" w:eastAsia="方正仿宋_GBK" w:hAnsi="Times New Roman" w:cs="Times New Roman"/>
          <w:sz w:val="32"/>
          <w:szCs w:val="32"/>
        </w:rPr>
        <w:t>2992181157@qq.com</w:t>
      </w:r>
      <w:r>
        <w:rPr>
          <w:rFonts w:ascii="Times New Roman" w:eastAsia="方正仿宋_GBK" w:hAnsi="Times New Roman" w:cs="Times New Roman"/>
          <w:sz w:val="32"/>
          <w:szCs w:val="32"/>
        </w:rPr>
        <w:t>。</w:t>
      </w:r>
    </w:p>
    <w:p w:rsidR="00272ADA" w:rsidRDefault="00272ADA">
      <w:pPr>
        <w:widowControl/>
        <w:snapToGrid w:val="0"/>
        <w:spacing w:line="600" w:lineRule="exact"/>
        <w:textAlignment w:val="baseline"/>
        <w:rPr>
          <w:rFonts w:ascii="Times New Roman" w:eastAsia="方正仿宋_GBK" w:hAnsi="Times New Roman" w:cs="Times New Roman"/>
          <w:color w:val="000000"/>
          <w:kern w:val="0"/>
          <w:sz w:val="32"/>
          <w:szCs w:val="32"/>
        </w:rPr>
      </w:pPr>
    </w:p>
    <w:p w:rsidR="00272ADA" w:rsidRDefault="007C2184">
      <w:pPr>
        <w:widowControl/>
        <w:snapToGrid w:val="0"/>
        <w:spacing w:line="600" w:lineRule="exact"/>
        <w:ind w:firstLineChars="200" w:firstLine="640"/>
        <w:textAlignment w:val="baseline"/>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color w:val="000000"/>
          <w:kern w:val="0"/>
          <w:sz w:val="32"/>
          <w:szCs w:val="32"/>
        </w:rPr>
        <w:t>附件：党史学习教育组织化学</w:t>
      </w:r>
      <w:proofErr w:type="gramStart"/>
      <w:r>
        <w:rPr>
          <w:rFonts w:ascii="Times New Roman" w:eastAsia="方正仿宋_GBK" w:hAnsi="Times New Roman" w:cs="Times New Roman" w:hint="eastAsia"/>
          <w:color w:val="000000"/>
          <w:kern w:val="0"/>
          <w:sz w:val="32"/>
          <w:szCs w:val="32"/>
        </w:rPr>
        <w:t>习情况</w:t>
      </w:r>
      <w:proofErr w:type="gramEnd"/>
      <w:r>
        <w:rPr>
          <w:rFonts w:ascii="Times New Roman" w:eastAsia="方正仿宋_GBK" w:hAnsi="Times New Roman" w:cs="Times New Roman" w:hint="eastAsia"/>
          <w:color w:val="000000"/>
          <w:kern w:val="0"/>
          <w:sz w:val="32"/>
          <w:szCs w:val="32"/>
        </w:rPr>
        <w:t>进度表</w:t>
      </w:r>
    </w:p>
    <w:p w:rsidR="00272ADA" w:rsidRDefault="00272ADA">
      <w:pPr>
        <w:widowControl/>
        <w:snapToGrid w:val="0"/>
        <w:spacing w:line="600" w:lineRule="exact"/>
        <w:ind w:firstLineChars="200" w:firstLine="640"/>
        <w:textAlignment w:val="baseline"/>
        <w:rPr>
          <w:rFonts w:ascii="Times New Roman" w:eastAsia="方正仿宋_GBK" w:hAnsi="Times New Roman" w:cs="Times New Roman"/>
          <w:color w:val="000000"/>
          <w:kern w:val="0"/>
          <w:sz w:val="32"/>
          <w:szCs w:val="32"/>
        </w:rPr>
      </w:pPr>
    </w:p>
    <w:p w:rsidR="00272ADA" w:rsidRDefault="00272ADA">
      <w:pPr>
        <w:widowControl/>
        <w:snapToGrid w:val="0"/>
        <w:spacing w:line="600" w:lineRule="exact"/>
        <w:ind w:firstLineChars="200" w:firstLine="640"/>
        <w:textAlignment w:val="baseline"/>
        <w:rPr>
          <w:rFonts w:ascii="Times New Roman" w:eastAsia="方正仿宋_GBK" w:hAnsi="Times New Roman" w:cs="Times New Roman"/>
          <w:color w:val="000000"/>
          <w:kern w:val="0"/>
          <w:sz w:val="32"/>
          <w:szCs w:val="32"/>
        </w:rPr>
        <w:sectPr w:rsidR="00272ADA">
          <w:footerReference w:type="default" r:id="rId8"/>
          <w:pgSz w:w="11906" w:h="16838"/>
          <w:pgMar w:top="2098" w:right="1531" w:bottom="1984" w:left="1531" w:header="851" w:footer="992" w:gutter="0"/>
          <w:cols w:space="425"/>
          <w:docGrid w:type="lines" w:linePitch="312"/>
        </w:sectPr>
      </w:pPr>
    </w:p>
    <w:p w:rsidR="00272ADA" w:rsidRDefault="007C2184">
      <w:pPr>
        <w:snapToGrid w:val="0"/>
        <w:spacing w:line="60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w:t>
      </w:r>
    </w:p>
    <w:p w:rsidR="00272ADA" w:rsidRDefault="007C2184">
      <w:pPr>
        <w:widowControl/>
        <w:snapToGrid w:val="0"/>
        <w:spacing w:line="600" w:lineRule="exact"/>
        <w:jc w:val="center"/>
        <w:textAlignment w:val="baseline"/>
        <w:rPr>
          <w:rFonts w:ascii="方正小标宋_GBK" w:eastAsia="方正小标宋_GBK" w:hAnsi="方正小标宋_GBK" w:cs="方正小标宋_GBK"/>
          <w:color w:val="000000"/>
          <w:kern w:val="0"/>
          <w:sz w:val="36"/>
          <w:szCs w:val="36"/>
        </w:rPr>
      </w:pPr>
      <w:r>
        <w:rPr>
          <w:rFonts w:ascii="方正小标宋_GBK" w:eastAsia="方正小标宋_GBK" w:hAnsi="方正小标宋_GBK" w:cs="方正小标宋_GBK" w:hint="eastAsia"/>
          <w:color w:val="000000"/>
          <w:kern w:val="0"/>
          <w:sz w:val="36"/>
          <w:szCs w:val="36"/>
        </w:rPr>
        <w:t>党史学习教育组织化学</w:t>
      </w:r>
      <w:proofErr w:type="gramStart"/>
      <w:r>
        <w:rPr>
          <w:rFonts w:ascii="方正小标宋_GBK" w:eastAsia="方正小标宋_GBK" w:hAnsi="方正小标宋_GBK" w:cs="方正小标宋_GBK" w:hint="eastAsia"/>
          <w:color w:val="000000"/>
          <w:kern w:val="0"/>
          <w:sz w:val="36"/>
          <w:szCs w:val="36"/>
        </w:rPr>
        <w:t>习情况</w:t>
      </w:r>
      <w:proofErr w:type="gramEnd"/>
      <w:r>
        <w:rPr>
          <w:rFonts w:ascii="方正小标宋_GBK" w:eastAsia="方正小标宋_GBK" w:hAnsi="方正小标宋_GBK" w:cs="方正小标宋_GBK" w:hint="eastAsia"/>
          <w:color w:val="000000"/>
          <w:kern w:val="0"/>
          <w:sz w:val="36"/>
          <w:szCs w:val="36"/>
        </w:rPr>
        <w:t>进度表</w:t>
      </w:r>
    </w:p>
    <w:p w:rsidR="00272ADA" w:rsidRDefault="00272ADA">
      <w:pPr>
        <w:snapToGrid w:val="0"/>
        <w:spacing w:line="600" w:lineRule="exact"/>
        <w:rPr>
          <w:rFonts w:ascii="方正仿宋简体" w:eastAsia="方正仿宋简体"/>
          <w:sz w:val="30"/>
          <w:szCs w:val="30"/>
        </w:rPr>
      </w:pPr>
    </w:p>
    <w:p w:rsidR="00272ADA" w:rsidRDefault="007C2184">
      <w:pPr>
        <w:snapToGrid w:val="0"/>
        <w:spacing w:line="600" w:lineRule="exact"/>
        <w:ind w:firstLineChars="300" w:firstLine="900"/>
        <w:rPr>
          <w:rFonts w:ascii="方正仿宋简体" w:eastAsia="方正仿宋简体"/>
          <w:sz w:val="30"/>
          <w:szCs w:val="30"/>
        </w:rPr>
      </w:pPr>
      <w:r>
        <w:rPr>
          <w:rFonts w:ascii="方正仿宋简体" w:eastAsia="方正仿宋简体" w:hint="eastAsia"/>
          <w:sz w:val="30"/>
          <w:szCs w:val="30"/>
        </w:rPr>
        <w:t>填报单位：                               填报人：              联系方式：</w:t>
      </w:r>
    </w:p>
    <w:tbl>
      <w:tblPr>
        <w:tblStyle w:val="a6"/>
        <w:tblW w:w="14258" w:type="dxa"/>
        <w:jc w:val="center"/>
        <w:tblLayout w:type="fixed"/>
        <w:tblLook w:val="04A0" w:firstRow="1" w:lastRow="0" w:firstColumn="1" w:lastColumn="0" w:noHBand="0" w:noVBand="1"/>
      </w:tblPr>
      <w:tblGrid>
        <w:gridCol w:w="779"/>
        <w:gridCol w:w="870"/>
        <w:gridCol w:w="731"/>
        <w:gridCol w:w="784"/>
        <w:gridCol w:w="1902"/>
        <w:gridCol w:w="1986"/>
        <w:gridCol w:w="1489"/>
        <w:gridCol w:w="940"/>
        <w:gridCol w:w="1176"/>
        <w:gridCol w:w="1172"/>
        <w:gridCol w:w="1244"/>
        <w:gridCol w:w="1185"/>
      </w:tblGrid>
      <w:tr w:rsidR="00272ADA">
        <w:trPr>
          <w:trHeight w:val="660"/>
          <w:jc w:val="center"/>
        </w:trPr>
        <w:tc>
          <w:tcPr>
            <w:tcW w:w="1651" w:type="dxa"/>
            <w:gridSpan w:val="2"/>
            <w:vMerge w:val="restart"/>
            <w:vAlign w:val="center"/>
          </w:tcPr>
          <w:p w:rsidR="00272ADA" w:rsidRDefault="007C2184">
            <w:pPr>
              <w:snapToGrid w:val="0"/>
              <w:spacing w:line="600" w:lineRule="exact"/>
              <w:jc w:val="center"/>
              <w:rPr>
                <w:rFonts w:ascii="方正黑体_GBK" w:eastAsia="方正黑体_GBK" w:hAnsi="方正黑体_GBK" w:cs="方正黑体_GBK"/>
                <w:szCs w:val="21"/>
              </w:rPr>
            </w:pPr>
            <w:r>
              <w:rPr>
                <w:rFonts w:ascii="方正黑体_GBK" w:eastAsia="方正黑体_GBK" w:hAnsi="方正黑体_GBK" w:cs="方正黑体_GBK" w:hint="eastAsia"/>
                <w:szCs w:val="21"/>
              </w:rPr>
              <w:t>地市级团委</w:t>
            </w:r>
          </w:p>
        </w:tc>
        <w:tc>
          <w:tcPr>
            <w:tcW w:w="1515" w:type="dxa"/>
            <w:gridSpan w:val="2"/>
            <w:vMerge w:val="restart"/>
            <w:vAlign w:val="center"/>
          </w:tcPr>
          <w:p w:rsidR="00272ADA" w:rsidRDefault="007C2184">
            <w:pPr>
              <w:snapToGrid w:val="0"/>
              <w:spacing w:line="600" w:lineRule="exact"/>
              <w:jc w:val="center"/>
              <w:rPr>
                <w:rFonts w:ascii="方正黑体_GBK" w:eastAsia="方正黑体_GBK" w:hAnsi="方正黑体_GBK" w:cs="方正黑体_GBK"/>
                <w:szCs w:val="21"/>
              </w:rPr>
            </w:pPr>
            <w:r>
              <w:rPr>
                <w:rFonts w:ascii="方正黑体_GBK" w:eastAsia="方正黑体_GBK" w:hAnsi="方正黑体_GBK" w:cs="方正黑体_GBK" w:hint="eastAsia"/>
                <w:szCs w:val="21"/>
              </w:rPr>
              <w:t>县级团委</w:t>
            </w:r>
          </w:p>
        </w:tc>
        <w:tc>
          <w:tcPr>
            <w:tcW w:w="3890" w:type="dxa"/>
            <w:gridSpan w:val="2"/>
            <w:vAlign w:val="center"/>
          </w:tcPr>
          <w:p w:rsidR="00272ADA" w:rsidRDefault="007C2184">
            <w:pPr>
              <w:snapToGrid w:val="0"/>
              <w:spacing w:line="600" w:lineRule="exact"/>
              <w:jc w:val="center"/>
              <w:rPr>
                <w:rFonts w:ascii="方正黑体_GBK" w:eastAsia="方正黑体_GBK" w:hAnsi="方正黑体_GBK" w:cs="方正黑体_GBK"/>
                <w:szCs w:val="21"/>
              </w:rPr>
            </w:pPr>
            <w:r>
              <w:rPr>
                <w:rFonts w:ascii="方正黑体_GBK" w:eastAsia="方正黑体_GBK" w:hAnsi="方正黑体_GBK" w:cs="方正黑体_GBK" w:hint="eastAsia"/>
                <w:szCs w:val="21"/>
              </w:rPr>
              <w:t>基层团组织</w:t>
            </w:r>
          </w:p>
        </w:tc>
        <w:tc>
          <w:tcPr>
            <w:tcW w:w="1489" w:type="dxa"/>
            <w:vMerge w:val="restart"/>
            <w:vAlign w:val="center"/>
          </w:tcPr>
          <w:p w:rsidR="00272ADA" w:rsidRDefault="007C2184">
            <w:pPr>
              <w:snapToGrid w:val="0"/>
              <w:spacing w:line="600" w:lineRule="exact"/>
              <w:jc w:val="center"/>
              <w:rPr>
                <w:rFonts w:ascii="方正黑体_GBK" w:eastAsia="方正黑体_GBK" w:hAnsi="方正黑体_GBK" w:cs="方正黑体_GBK"/>
                <w:szCs w:val="21"/>
              </w:rPr>
            </w:pPr>
            <w:r>
              <w:rPr>
                <w:rFonts w:ascii="方正黑体_GBK" w:eastAsia="方正黑体_GBK" w:hAnsi="方正黑体_GBK" w:cs="方正黑体_GBK" w:hint="eastAsia"/>
                <w:szCs w:val="21"/>
              </w:rPr>
              <w:t>参与学习教育的团员数量</w:t>
            </w:r>
          </w:p>
        </w:tc>
        <w:tc>
          <w:tcPr>
            <w:tcW w:w="940" w:type="dxa"/>
            <w:vMerge w:val="restart"/>
            <w:vAlign w:val="center"/>
          </w:tcPr>
          <w:p w:rsidR="00272ADA" w:rsidRDefault="007C2184">
            <w:pPr>
              <w:snapToGrid w:val="0"/>
              <w:spacing w:line="600" w:lineRule="exact"/>
              <w:jc w:val="center"/>
              <w:rPr>
                <w:rFonts w:ascii="方正黑体_GBK" w:eastAsia="方正黑体_GBK" w:hAnsi="方正黑体_GBK" w:cs="方正黑体_GBK"/>
                <w:szCs w:val="21"/>
              </w:rPr>
            </w:pPr>
            <w:r>
              <w:rPr>
                <w:rFonts w:ascii="方正黑体_GBK" w:eastAsia="方正黑体_GBK" w:hAnsi="方正黑体_GBK" w:cs="方正黑体_GBK" w:hint="eastAsia"/>
                <w:szCs w:val="21"/>
              </w:rPr>
              <w:t>已开展宣讲的团干部数量</w:t>
            </w:r>
          </w:p>
        </w:tc>
        <w:tc>
          <w:tcPr>
            <w:tcW w:w="1176" w:type="dxa"/>
            <w:vMerge w:val="restart"/>
            <w:vAlign w:val="center"/>
          </w:tcPr>
          <w:p w:rsidR="00272ADA" w:rsidRDefault="007C2184">
            <w:pPr>
              <w:snapToGrid w:val="0"/>
              <w:spacing w:line="600" w:lineRule="exact"/>
              <w:ind w:left="210" w:hangingChars="100" w:hanging="210"/>
              <w:rPr>
                <w:rFonts w:ascii="方正黑体_GBK" w:eastAsia="方正黑体_GBK" w:hAnsi="方正黑体_GBK" w:cs="方正黑体_GBK"/>
                <w:szCs w:val="21"/>
              </w:rPr>
            </w:pPr>
            <w:r>
              <w:rPr>
                <w:rFonts w:ascii="方正黑体_GBK" w:eastAsia="方正黑体_GBK" w:hAnsi="方正黑体_GBK" w:cs="方正黑体_GBK" w:hint="eastAsia"/>
                <w:szCs w:val="21"/>
              </w:rPr>
              <w:t>覆盖的团员数量</w:t>
            </w:r>
          </w:p>
        </w:tc>
        <w:tc>
          <w:tcPr>
            <w:tcW w:w="3597" w:type="dxa"/>
            <w:gridSpan w:val="3"/>
            <w:vAlign w:val="center"/>
          </w:tcPr>
          <w:p w:rsidR="00272ADA" w:rsidRDefault="007C2184">
            <w:pPr>
              <w:snapToGrid w:val="0"/>
              <w:spacing w:line="600" w:lineRule="exact"/>
              <w:jc w:val="center"/>
              <w:rPr>
                <w:rFonts w:ascii="方正黑体_GBK" w:eastAsia="方正黑体_GBK" w:hAnsi="方正黑体_GBK" w:cs="方正黑体_GBK"/>
                <w:szCs w:val="21"/>
              </w:rPr>
            </w:pPr>
            <w:r>
              <w:rPr>
                <w:rFonts w:ascii="方正黑体_GBK" w:eastAsia="方正黑体_GBK" w:hAnsi="方正黑体_GBK" w:cs="方正黑体_GBK" w:hint="eastAsia"/>
                <w:szCs w:val="21"/>
              </w:rPr>
              <w:t>“我为青年做件事”开展情况</w:t>
            </w:r>
          </w:p>
        </w:tc>
      </w:tr>
      <w:tr w:rsidR="00272ADA">
        <w:trPr>
          <w:trHeight w:val="600"/>
          <w:jc w:val="center"/>
        </w:trPr>
        <w:tc>
          <w:tcPr>
            <w:tcW w:w="1651" w:type="dxa"/>
            <w:gridSpan w:val="2"/>
            <w:vMerge/>
            <w:vAlign w:val="center"/>
          </w:tcPr>
          <w:p w:rsidR="00272ADA" w:rsidRDefault="00272ADA">
            <w:pPr>
              <w:snapToGrid w:val="0"/>
              <w:spacing w:line="600" w:lineRule="exact"/>
              <w:jc w:val="center"/>
              <w:rPr>
                <w:rFonts w:ascii="方正黑体_GBK" w:eastAsia="方正黑体_GBK" w:hAnsi="方正黑体_GBK" w:cs="方正黑体_GBK"/>
                <w:szCs w:val="21"/>
              </w:rPr>
            </w:pPr>
          </w:p>
        </w:tc>
        <w:tc>
          <w:tcPr>
            <w:tcW w:w="1515" w:type="dxa"/>
            <w:gridSpan w:val="2"/>
            <w:vMerge/>
            <w:vAlign w:val="center"/>
          </w:tcPr>
          <w:p w:rsidR="00272ADA" w:rsidRDefault="00272ADA">
            <w:pPr>
              <w:snapToGrid w:val="0"/>
              <w:spacing w:line="600" w:lineRule="exact"/>
              <w:jc w:val="center"/>
              <w:rPr>
                <w:rFonts w:ascii="方正黑体_GBK" w:eastAsia="方正黑体_GBK" w:hAnsi="方正黑体_GBK" w:cs="方正黑体_GBK"/>
                <w:szCs w:val="21"/>
              </w:rPr>
            </w:pPr>
          </w:p>
        </w:tc>
        <w:tc>
          <w:tcPr>
            <w:tcW w:w="1903" w:type="dxa"/>
            <w:vMerge w:val="restart"/>
            <w:vAlign w:val="center"/>
          </w:tcPr>
          <w:p w:rsidR="00272ADA" w:rsidRDefault="007C2184">
            <w:pPr>
              <w:snapToGrid w:val="0"/>
              <w:spacing w:line="600" w:lineRule="exact"/>
              <w:jc w:val="center"/>
              <w:rPr>
                <w:rFonts w:ascii="方正黑体_GBK" w:eastAsia="方正黑体_GBK" w:hAnsi="方正黑体_GBK" w:cs="方正黑体_GBK"/>
                <w:szCs w:val="21"/>
              </w:rPr>
            </w:pPr>
            <w:r>
              <w:rPr>
                <w:rFonts w:ascii="方正黑体_GBK" w:eastAsia="方正黑体_GBK" w:hAnsi="方正黑体_GBK" w:cs="方正黑体_GBK" w:hint="eastAsia"/>
                <w:szCs w:val="21"/>
              </w:rPr>
              <w:t>已开展学习教育的团（工）委数量</w:t>
            </w:r>
          </w:p>
        </w:tc>
        <w:tc>
          <w:tcPr>
            <w:tcW w:w="1986" w:type="dxa"/>
            <w:vMerge w:val="restart"/>
            <w:vAlign w:val="center"/>
          </w:tcPr>
          <w:p w:rsidR="00272ADA" w:rsidRDefault="007C2184">
            <w:pPr>
              <w:snapToGrid w:val="0"/>
              <w:spacing w:line="600" w:lineRule="exact"/>
              <w:jc w:val="center"/>
              <w:rPr>
                <w:rFonts w:ascii="方正黑体_GBK" w:eastAsia="方正黑体_GBK" w:hAnsi="方正黑体_GBK" w:cs="方正黑体_GBK"/>
                <w:szCs w:val="21"/>
              </w:rPr>
            </w:pPr>
            <w:r>
              <w:rPr>
                <w:rFonts w:ascii="方正黑体_GBK" w:eastAsia="方正黑体_GBK" w:hAnsi="方正黑体_GBK" w:cs="方正黑体_GBK" w:hint="eastAsia"/>
                <w:szCs w:val="21"/>
              </w:rPr>
              <w:t>已开展学习教育的团（总）支部数量</w:t>
            </w:r>
          </w:p>
        </w:tc>
        <w:tc>
          <w:tcPr>
            <w:tcW w:w="1489" w:type="dxa"/>
            <w:vMerge/>
            <w:vAlign w:val="center"/>
          </w:tcPr>
          <w:p w:rsidR="00272ADA" w:rsidRDefault="00272ADA">
            <w:pPr>
              <w:snapToGrid w:val="0"/>
              <w:spacing w:line="600" w:lineRule="exact"/>
              <w:jc w:val="center"/>
              <w:rPr>
                <w:rFonts w:ascii="方正仿宋_GBK" w:eastAsia="方正仿宋_GBK" w:hAnsi="方正仿宋_GBK" w:cs="方正仿宋_GBK"/>
                <w:szCs w:val="21"/>
              </w:rPr>
            </w:pPr>
          </w:p>
        </w:tc>
        <w:tc>
          <w:tcPr>
            <w:tcW w:w="940" w:type="dxa"/>
            <w:vMerge/>
            <w:vAlign w:val="center"/>
          </w:tcPr>
          <w:p w:rsidR="00272ADA" w:rsidRDefault="00272ADA">
            <w:pPr>
              <w:snapToGrid w:val="0"/>
              <w:spacing w:line="600" w:lineRule="exact"/>
              <w:jc w:val="center"/>
              <w:rPr>
                <w:rFonts w:ascii="方正仿宋_GBK" w:eastAsia="方正仿宋_GBK" w:hAnsi="方正仿宋_GBK" w:cs="方正仿宋_GBK"/>
                <w:szCs w:val="21"/>
              </w:rPr>
            </w:pPr>
          </w:p>
        </w:tc>
        <w:tc>
          <w:tcPr>
            <w:tcW w:w="1176" w:type="dxa"/>
            <w:vMerge/>
            <w:vAlign w:val="center"/>
          </w:tcPr>
          <w:p w:rsidR="00272ADA" w:rsidRDefault="00272ADA">
            <w:pPr>
              <w:snapToGrid w:val="0"/>
              <w:spacing w:line="600" w:lineRule="exact"/>
              <w:jc w:val="center"/>
              <w:rPr>
                <w:rFonts w:ascii="方正仿宋_GBK" w:eastAsia="方正仿宋_GBK" w:hAnsi="方正仿宋_GBK" w:cs="方正仿宋_GBK"/>
                <w:szCs w:val="21"/>
              </w:rPr>
            </w:pPr>
          </w:p>
        </w:tc>
        <w:tc>
          <w:tcPr>
            <w:tcW w:w="1169" w:type="dxa"/>
            <w:vMerge w:val="restart"/>
            <w:vAlign w:val="center"/>
          </w:tcPr>
          <w:p w:rsidR="00272ADA" w:rsidRDefault="007C2184">
            <w:pPr>
              <w:snapToGrid w:val="0"/>
              <w:spacing w:line="600" w:lineRule="exact"/>
              <w:jc w:val="center"/>
              <w:rPr>
                <w:rFonts w:ascii="方正黑体_GBK" w:eastAsia="方正黑体_GBK" w:hAnsi="方正黑体_GBK" w:cs="方正黑体_GBK"/>
                <w:szCs w:val="21"/>
              </w:rPr>
            </w:pPr>
            <w:r>
              <w:rPr>
                <w:rFonts w:ascii="方正黑体_GBK" w:eastAsia="方正黑体_GBK" w:hAnsi="方正黑体_GBK" w:cs="方正黑体_GBK" w:hint="eastAsia"/>
                <w:szCs w:val="21"/>
              </w:rPr>
              <w:t>服务党政中心工作人次</w:t>
            </w:r>
          </w:p>
        </w:tc>
        <w:tc>
          <w:tcPr>
            <w:tcW w:w="1244" w:type="dxa"/>
            <w:vMerge w:val="restart"/>
            <w:vAlign w:val="center"/>
          </w:tcPr>
          <w:p w:rsidR="00272ADA" w:rsidRDefault="007C2184">
            <w:pPr>
              <w:snapToGrid w:val="0"/>
              <w:spacing w:line="600" w:lineRule="exact"/>
              <w:jc w:val="center"/>
              <w:rPr>
                <w:rFonts w:ascii="方正黑体_GBK" w:eastAsia="方正黑体_GBK" w:hAnsi="方正黑体_GBK" w:cs="方正黑体_GBK"/>
                <w:szCs w:val="21"/>
              </w:rPr>
            </w:pPr>
            <w:r>
              <w:rPr>
                <w:rFonts w:ascii="方正黑体_GBK" w:eastAsia="方正黑体_GBK" w:hAnsi="方正黑体_GBK" w:cs="方正黑体_GBK" w:hint="eastAsia"/>
                <w:szCs w:val="21"/>
              </w:rPr>
              <w:t>推动基层团的建设人次</w:t>
            </w:r>
          </w:p>
        </w:tc>
        <w:tc>
          <w:tcPr>
            <w:tcW w:w="1185" w:type="dxa"/>
            <w:vMerge w:val="restart"/>
            <w:vAlign w:val="center"/>
          </w:tcPr>
          <w:p w:rsidR="00272ADA" w:rsidRDefault="007C2184">
            <w:pPr>
              <w:snapToGrid w:val="0"/>
              <w:spacing w:line="600" w:lineRule="exact"/>
              <w:jc w:val="center"/>
              <w:rPr>
                <w:rFonts w:ascii="方正黑体_GBK" w:eastAsia="方正黑体_GBK" w:hAnsi="方正黑体_GBK" w:cs="方正黑体_GBK"/>
                <w:szCs w:val="21"/>
              </w:rPr>
            </w:pPr>
            <w:r>
              <w:rPr>
                <w:rFonts w:ascii="方正黑体_GBK" w:eastAsia="方正黑体_GBK" w:hAnsi="方正黑体_GBK" w:cs="方正黑体_GBK" w:hint="eastAsia"/>
                <w:szCs w:val="21"/>
              </w:rPr>
              <w:t>服务青年 民生人次</w:t>
            </w:r>
          </w:p>
        </w:tc>
      </w:tr>
      <w:tr w:rsidR="00272ADA">
        <w:trPr>
          <w:jc w:val="center"/>
        </w:trPr>
        <w:tc>
          <w:tcPr>
            <w:tcW w:w="780" w:type="dxa"/>
            <w:vAlign w:val="center"/>
          </w:tcPr>
          <w:p w:rsidR="00272ADA" w:rsidRDefault="007C2184">
            <w:pPr>
              <w:snapToGrid w:val="0"/>
              <w:spacing w:line="600" w:lineRule="exact"/>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总数</w:t>
            </w:r>
          </w:p>
        </w:tc>
        <w:tc>
          <w:tcPr>
            <w:tcW w:w="871" w:type="dxa"/>
            <w:vAlign w:val="center"/>
          </w:tcPr>
          <w:p w:rsidR="00272ADA" w:rsidRDefault="007C2184">
            <w:pPr>
              <w:snapToGrid w:val="0"/>
              <w:spacing w:line="600" w:lineRule="exact"/>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已启</w:t>
            </w:r>
          </w:p>
          <w:p w:rsidR="00272ADA" w:rsidRDefault="007C2184">
            <w:pPr>
              <w:snapToGrid w:val="0"/>
              <w:spacing w:line="600" w:lineRule="exact"/>
              <w:jc w:val="center"/>
              <w:rPr>
                <w:rFonts w:ascii="方正黑体_GBK" w:eastAsia="方正黑体_GBK" w:hAnsi="方正黑体_GBK" w:cs="方正黑体_GBK"/>
                <w:sz w:val="24"/>
              </w:rPr>
            </w:pPr>
            <w:proofErr w:type="gramStart"/>
            <w:r>
              <w:rPr>
                <w:rFonts w:ascii="方正黑体_GBK" w:eastAsia="方正黑体_GBK" w:hAnsi="方正黑体_GBK" w:cs="方正黑体_GBK" w:hint="eastAsia"/>
                <w:sz w:val="24"/>
              </w:rPr>
              <w:t>动数</w:t>
            </w:r>
            <w:proofErr w:type="gramEnd"/>
          </w:p>
        </w:tc>
        <w:tc>
          <w:tcPr>
            <w:tcW w:w="731" w:type="dxa"/>
            <w:vAlign w:val="center"/>
          </w:tcPr>
          <w:p w:rsidR="00272ADA" w:rsidRDefault="007C2184">
            <w:pPr>
              <w:snapToGrid w:val="0"/>
              <w:spacing w:line="600" w:lineRule="exact"/>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总数</w:t>
            </w:r>
          </w:p>
        </w:tc>
        <w:tc>
          <w:tcPr>
            <w:tcW w:w="781" w:type="dxa"/>
            <w:vAlign w:val="center"/>
          </w:tcPr>
          <w:p w:rsidR="00272ADA" w:rsidRDefault="007C2184">
            <w:pPr>
              <w:snapToGrid w:val="0"/>
              <w:spacing w:line="600" w:lineRule="exact"/>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已启</w:t>
            </w:r>
          </w:p>
          <w:p w:rsidR="00272ADA" w:rsidRDefault="007C2184">
            <w:pPr>
              <w:snapToGrid w:val="0"/>
              <w:spacing w:line="600" w:lineRule="exact"/>
              <w:jc w:val="center"/>
              <w:rPr>
                <w:rFonts w:ascii="方正黑体_GBK" w:eastAsia="方正黑体_GBK" w:hAnsi="方正黑体_GBK" w:cs="方正黑体_GBK"/>
                <w:sz w:val="24"/>
              </w:rPr>
            </w:pPr>
            <w:proofErr w:type="gramStart"/>
            <w:r>
              <w:rPr>
                <w:rFonts w:ascii="方正黑体_GBK" w:eastAsia="方正黑体_GBK" w:hAnsi="方正黑体_GBK" w:cs="方正黑体_GBK" w:hint="eastAsia"/>
                <w:sz w:val="24"/>
              </w:rPr>
              <w:t>动数</w:t>
            </w:r>
            <w:proofErr w:type="gramEnd"/>
          </w:p>
        </w:tc>
        <w:tc>
          <w:tcPr>
            <w:tcW w:w="1903" w:type="dxa"/>
            <w:vMerge/>
            <w:vAlign w:val="center"/>
          </w:tcPr>
          <w:p w:rsidR="00272ADA" w:rsidRDefault="00272ADA">
            <w:pPr>
              <w:snapToGrid w:val="0"/>
              <w:spacing w:line="600" w:lineRule="exact"/>
              <w:jc w:val="center"/>
              <w:rPr>
                <w:rFonts w:ascii="方正黑体_GBK" w:eastAsia="方正黑体_GBK" w:hAnsi="方正黑体_GBK" w:cs="方正黑体_GBK"/>
                <w:sz w:val="24"/>
              </w:rPr>
            </w:pPr>
          </w:p>
        </w:tc>
        <w:tc>
          <w:tcPr>
            <w:tcW w:w="1986" w:type="dxa"/>
            <w:vMerge/>
            <w:vAlign w:val="center"/>
          </w:tcPr>
          <w:p w:rsidR="00272ADA" w:rsidRDefault="00272ADA">
            <w:pPr>
              <w:snapToGrid w:val="0"/>
              <w:spacing w:line="600" w:lineRule="exact"/>
              <w:jc w:val="center"/>
              <w:rPr>
                <w:rFonts w:ascii="方正黑体_GBK" w:eastAsia="方正黑体_GBK" w:hAnsi="方正黑体_GBK" w:cs="方正黑体_GBK"/>
                <w:sz w:val="24"/>
              </w:rPr>
            </w:pPr>
          </w:p>
        </w:tc>
        <w:tc>
          <w:tcPr>
            <w:tcW w:w="1489" w:type="dxa"/>
            <w:vMerge/>
            <w:vAlign w:val="center"/>
          </w:tcPr>
          <w:p w:rsidR="00272ADA" w:rsidRDefault="00272ADA">
            <w:pPr>
              <w:snapToGrid w:val="0"/>
              <w:spacing w:line="600" w:lineRule="exact"/>
              <w:jc w:val="center"/>
              <w:rPr>
                <w:rFonts w:ascii="方正仿宋_GBK" w:eastAsia="方正仿宋_GBK" w:hAnsi="方正仿宋_GBK" w:cs="方正仿宋_GBK"/>
                <w:sz w:val="24"/>
              </w:rPr>
            </w:pPr>
          </w:p>
        </w:tc>
        <w:tc>
          <w:tcPr>
            <w:tcW w:w="940" w:type="dxa"/>
            <w:vMerge/>
            <w:vAlign w:val="center"/>
          </w:tcPr>
          <w:p w:rsidR="00272ADA" w:rsidRDefault="00272ADA">
            <w:pPr>
              <w:snapToGrid w:val="0"/>
              <w:spacing w:line="600" w:lineRule="exact"/>
              <w:jc w:val="center"/>
              <w:rPr>
                <w:rFonts w:ascii="方正仿宋_GBK" w:eastAsia="方正仿宋_GBK" w:hAnsi="方正仿宋_GBK" w:cs="方正仿宋_GBK"/>
                <w:sz w:val="24"/>
              </w:rPr>
            </w:pPr>
          </w:p>
        </w:tc>
        <w:tc>
          <w:tcPr>
            <w:tcW w:w="1176" w:type="dxa"/>
            <w:vMerge/>
            <w:vAlign w:val="center"/>
          </w:tcPr>
          <w:p w:rsidR="00272ADA" w:rsidRDefault="00272ADA">
            <w:pPr>
              <w:snapToGrid w:val="0"/>
              <w:spacing w:line="600" w:lineRule="exact"/>
              <w:jc w:val="center"/>
              <w:rPr>
                <w:rFonts w:ascii="方正仿宋_GBK" w:eastAsia="方正仿宋_GBK" w:hAnsi="方正仿宋_GBK" w:cs="方正仿宋_GBK"/>
                <w:sz w:val="24"/>
              </w:rPr>
            </w:pPr>
          </w:p>
        </w:tc>
        <w:tc>
          <w:tcPr>
            <w:tcW w:w="1172" w:type="dxa"/>
            <w:vMerge/>
            <w:vAlign w:val="center"/>
          </w:tcPr>
          <w:p w:rsidR="00272ADA" w:rsidRDefault="00272ADA">
            <w:pPr>
              <w:snapToGrid w:val="0"/>
              <w:spacing w:line="600" w:lineRule="exact"/>
              <w:jc w:val="center"/>
              <w:rPr>
                <w:rFonts w:ascii="方正仿宋_GBK" w:eastAsia="方正仿宋_GBK" w:hAnsi="方正仿宋_GBK" w:cs="方正仿宋_GBK"/>
                <w:sz w:val="24"/>
              </w:rPr>
            </w:pPr>
          </w:p>
        </w:tc>
        <w:tc>
          <w:tcPr>
            <w:tcW w:w="1244" w:type="dxa"/>
            <w:vMerge/>
            <w:vAlign w:val="center"/>
          </w:tcPr>
          <w:p w:rsidR="00272ADA" w:rsidRDefault="00272ADA">
            <w:pPr>
              <w:snapToGrid w:val="0"/>
              <w:spacing w:line="600" w:lineRule="exact"/>
              <w:jc w:val="center"/>
              <w:rPr>
                <w:rFonts w:ascii="方正仿宋_GBK" w:eastAsia="方正仿宋_GBK" w:hAnsi="方正仿宋_GBK" w:cs="方正仿宋_GBK"/>
                <w:sz w:val="24"/>
              </w:rPr>
            </w:pPr>
          </w:p>
        </w:tc>
        <w:tc>
          <w:tcPr>
            <w:tcW w:w="1185" w:type="dxa"/>
            <w:vMerge/>
            <w:vAlign w:val="center"/>
          </w:tcPr>
          <w:p w:rsidR="00272ADA" w:rsidRDefault="00272ADA">
            <w:pPr>
              <w:snapToGrid w:val="0"/>
              <w:spacing w:line="600" w:lineRule="exact"/>
              <w:jc w:val="center"/>
              <w:rPr>
                <w:rFonts w:ascii="方正仿宋_GBK" w:eastAsia="方正仿宋_GBK" w:hAnsi="方正仿宋_GBK" w:cs="方正仿宋_GBK"/>
                <w:sz w:val="24"/>
              </w:rPr>
            </w:pPr>
          </w:p>
        </w:tc>
      </w:tr>
      <w:tr w:rsidR="00272ADA">
        <w:trPr>
          <w:trHeight w:val="964"/>
          <w:jc w:val="center"/>
        </w:trPr>
        <w:tc>
          <w:tcPr>
            <w:tcW w:w="780" w:type="dxa"/>
            <w:vAlign w:val="center"/>
          </w:tcPr>
          <w:p w:rsidR="00272ADA" w:rsidRDefault="00272ADA">
            <w:pPr>
              <w:snapToGrid w:val="0"/>
              <w:spacing w:line="600" w:lineRule="exact"/>
              <w:jc w:val="center"/>
              <w:rPr>
                <w:rFonts w:ascii="方正仿宋_GBK" w:eastAsia="方正仿宋_GBK" w:hAnsi="方正仿宋_GBK" w:cs="方正仿宋_GBK"/>
                <w:sz w:val="24"/>
              </w:rPr>
            </w:pPr>
          </w:p>
        </w:tc>
        <w:tc>
          <w:tcPr>
            <w:tcW w:w="871" w:type="dxa"/>
            <w:vAlign w:val="center"/>
          </w:tcPr>
          <w:p w:rsidR="00272ADA" w:rsidRDefault="00272ADA">
            <w:pPr>
              <w:snapToGrid w:val="0"/>
              <w:spacing w:line="600" w:lineRule="exact"/>
              <w:jc w:val="center"/>
              <w:rPr>
                <w:rFonts w:ascii="方正仿宋_GBK" w:eastAsia="方正仿宋_GBK" w:hAnsi="方正仿宋_GBK" w:cs="方正仿宋_GBK"/>
                <w:sz w:val="24"/>
              </w:rPr>
            </w:pPr>
          </w:p>
        </w:tc>
        <w:tc>
          <w:tcPr>
            <w:tcW w:w="731" w:type="dxa"/>
            <w:vAlign w:val="center"/>
          </w:tcPr>
          <w:p w:rsidR="00272ADA" w:rsidRDefault="00272ADA">
            <w:pPr>
              <w:snapToGrid w:val="0"/>
              <w:spacing w:line="600" w:lineRule="exact"/>
              <w:jc w:val="center"/>
              <w:rPr>
                <w:rFonts w:ascii="方正仿宋_GBK" w:eastAsia="方正仿宋_GBK" w:hAnsi="方正仿宋_GBK" w:cs="方正仿宋_GBK"/>
                <w:sz w:val="24"/>
              </w:rPr>
            </w:pPr>
          </w:p>
        </w:tc>
        <w:tc>
          <w:tcPr>
            <w:tcW w:w="781" w:type="dxa"/>
            <w:vAlign w:val="center"/>
          </w:tcPr>
          <w:p w:rsidR="00272ADA" w:rsidRDefault="00272ADA">
            <w:pPr>
              <w:snapToGrid w:val="0"/>
              <w:spacing w:line="600" w:lineRule="exact"/>
              <w:jc w:val="center"/>
              <w:rPr>
                <w:rFonts w:ascii="方正仿宋_GBK" w:eastAsia="方正仿宋_GBK" w:hAnsi="方正仿宋_GBK" w:cs="方正仿宋_GBK"/>
                <w:sz w:val="24"/>
              </w:rPr>
            </w:pPr>
          </w:p>
        </w:tc>
        <w:tc>
          <w:tcPr>
            <w:tcW w:w="1903" w:type="dxa"/>
            <w:vAlign w:val="center"/>
          </w:tcPr>
          <w:p w:rsidR="00272ADA" w:rsidRDefault="00272ADA">
            <w:pPr>
              <w:snapToGrid w:val="0"/>
              <w:spacing w:line="600" w:lineRule="exact"/>
              <w:jc w:val="center"/>
              <w:rPr>
                <w:rFonts w:ascii="方正仿宋_GBK" w:eastAsia="方正仿宋_GBK" w:hAnsi="方正仿宋_GBK" w:cs="方正仿宋_GBK"/>
                <w:sz w:val="24"/>
              </w:rPr>
            </w:pPr>
          </w:p>
        </w:tc>
        <w:tc>
          <w:tcPr>
            <w:tcW w:w="1986" w:type="dxa"/>
            <w:vAlign w:val="center"/>
          </w:tcPr>
          <w:p w:rsidR="00272ADA" w:rsidRDefault="00272ADA">
            <w:pPr>
              <w:snapToGrid w:val="0"/>
              <w:spacing w:line="600" w:lineRule="exact"/>
              <w:jc w:val="center"/>
              <w:rPr>
                <w:rFonts w:ascii="方正仿宋_GBK" w:eastAsia="方正仿宋_GBK" w:hAnsi="方正仿宋_GBK" w:cs="方正仿宋_GBK"/>
                <w:sz w:val="24"/>
              </w:rPr>
            </w:pPr>
          </w:p>
        </w:tc>
        <w:tc>
          <w:tcPr>
            <w:tcW w:w="1489" w:type="dxa"/>
            <w:vAlign w:val="center"/>
          </w:tcPr>
          <w:p w:rsidR="00272ADA" w:rsidRDefault="00272ADA">
            <w:pPr>
              <w:snapToGrid w:val="0"/>
              <w:spacing w:line="600" w:lineRule="exact"/>
              <w:jc w:val="center"/>
              <w:rPr>
                <w:rFonts w:ascii="方正仿宋_GBK" w:eastAsia="方正仿宋_GBK" w:hAnsi="方正仿宋_GBK" w:cs="方正仿宋_GBK"/>
                <w:sz w:val="24"/>
              </w:rPr>
            </w:pPr>
          </w:p>
        </w:tc>
        <w:tc>
          <w:tcPr>
            <w:tcW w:w="940" w:type="dxa"/>
            <w:vAlign w:val="center"/>
          </w:tcPr>
          <w:p w:rsidR="00272ADA" w:rsidRDefault="00272ADA">
            <w:pPr>
              <w:snapToGrid w:val="0"/>
              <w:spacing w:line="600" w:lineRule="exact"/>
              <w:jc w:val="center"/>
              <w:rPr>
                <w:rFonts w:ascii="方正仿宋_GBK" w:eastAsia="方正仿宋_GBK" w:hAnsi="方正仿宋_GBK" w:cs="方正仿宋_GBK"/>
                <w:sz w:val="24"/>
              </w:rPr>
            </w:pPr>
          </w:p>
        </w:tc>
        <w:tc>
          <w:tcPr>
            <w:tcW w:w="1176" w:type="dxa"/>
            <w:vAlign w:val="center"/>
          </w:tcPr>
          <w:p w:rsidR="00272ADA" w:rsidRDefault="00272ADA">
            <w:pPr>
              <w:snapToGrid w:val="0"/>
              <w:spacing w:line="600" w:lineRule="exact"/>
              <w:jc w:val="center"/>
              <w:rPr>
                <w:rFonts w:ascii="方正仿宋_GBK" w:eastAsia="方正仿宋_GBK" w:hAnsi="方正仿宋_GBK" w:cs="方正仿宋_GBK"/>
                <w:sz w:val="24"/>
              </w:rPr>
            </w:pPr>
          </w:p>
        </w:tc>
        <w:tc>
          <w:tcPr>
            <w:tcW w:w="1172" w:type="dxa"/>
            <w:vAlign w:val="center"/>
          </w:tcPr>
          <w:p w:rsidR="00272ADA" w:rsidRDefault="00272ADA">
            <w:pPr>
              <w:snapToGrid w:val="0"/>
              <w:spacing w:line="600" w:lineRule="exact"/>
              <w:jc w:val="center"/>
              <w:rPr>
                <w:rFonts w:ascii="方正仿宋_GBK" w:eastAsia="方正仿宋_GBK" w:hAnsi="方正仿宋_GBK" w:cs="方正仿宋_GBK"/>
                <w:sz w:val="24"/>
              </w:rPr>
            </w:pPr>
          </w:p>
        </w:tc>
        <w:tc>
          <w:tcPr>
            <w:tcW w:w="1244" w:type="dxa"/>
            <w:vAlign w:val="center"/>
          </w:tcPr>
          <w:p w:rsidR="00272ADA" w:rsidRDefault="00272ADA">
            <w:pPr>
              <w:snapToGrid w:val="0"/>
              <w:spacing w:line="600" w:lineRule="exact"/>
              <w:jc w:val="center"/>
              <w:rPr>
                <w:rFonts w:ascii="方正仿宋_GBK" w:eastAsia="方正仿宋_GBK" w:hAnsi="方正仿宋_GBK" w:cs="方正仿宋_GBK"/>
                <w:sz w:val="24"/>
              </w:rPr>
            </w:pPr>
          </w:p>
        </w:tc>
        <w:tc>
          <w:tcPr>
            <w:tcW w:w="1185" w:type="dxa"/>
            <w:vAlign w:val="center"/>
          </w:tcPr>
          <w:p w:rsidR="00272ADA" w:rsidRDefault="00272ADA">
            <w:pPr>
              <w:snapToGrid w:val="0"/>
              <w:spacing w:line="600" w:lineRule="exact"/>
              <w:jc w:val="center"/>
              <w:rPr>
                <w:rFonts w:ascii="方正仿宋_GBK" w:eastAsia="方正仿宋_GBK" w:hAnsi="方正仿宋_GBK" w:cs="方正仿宋_GBK"/>
                <w:sz w:val="24"/>
              </w:rPr>
            </w:pPr>
          </w:p>
        </w:tc>
      </w:tr>
    </w:tbl>
    <w:p w:rsidR="00272ADA" w:rsidRDefault="007C2184">
      <w:pPr>
        <w:snapToGrid w:val="0"/>
        <w:spacing w:line="480" w:lineRule="exact"/>
        <w:rPr>
          <w:rFonts w:ascii="Times New Roman" w:eastAsia="方正仿宋_GBK" w:hAnsi="Times New Roman" w:cs="Times New Roman"/>
          <w:szCs w:val="21"/>
        </w:rPr>
      </w:pPr>
      <w:r>
        <w:rPr>
          <w:rFonts w:ascii="Times New Roman" w:eastAsia="方正仿宋_GBK" w:hAnsi="Times New Roman" w:cs="Times New Roman"/>
          <w:szCs w:val="21"/>
        </w:rPr>
        <w:t>注：</w:t>
      </w:r>
      <w:r>
        <w:rPr>
          <w:rFonts w:ascii="Times New Roman" w:eastAsia="方正仿宋_GBK" w:hAnsi="Times New Roman" w:cs="Times New Roman"/>
          <w:szCs w:val="21"/>
        </w:rPr>
        <w:t>1.</w:t>
      </w:r>
      <w:r>
        <w:rPr>
          <w:rFonts w:ascii="Times New Roman" w:eastAsia="方正仿宋_GBK" w:hAnsi="Times New Roman" w:cs="Times New Roman" w:hint="eastAsia"/>
          <w:szCs w:val="21"/>
        </w:rPr>
        <w:t xml:space="preserve"> </w:t>
      </w:r>
      <w:r>
        <w:rPr>
          <w:rFonts w:ascii="Times New Roman" w:eastAsia="方正仿宋_GBK" w:hAnsi="Times New Roman" w:cs="Times New Roman"/>
          <w:szCs w:val="21"/>
        </w:rPr>
        <w:t>开展宣讲团干部数量</w:t>
      </w:r>
      <w:r>
        <w:rPr>
          <w:rFonts w:ascii="Times New Roman" w:eastAsia="方正仿宋_GBK" w:hAnsi="Times New Roman" w:cs="Times New Roman" w:hint="eastAsia"/>
          <w:szCs w:val="21"/>
        </w:rPr>
        <w:t>：</w:t>
      </w:r>
      <w:r>
        <w:rPr>
          <w:rFonts w:ascii="Times New Roman" w:eastAsia="方正仿宋_GBK" w:hAnsi="Times New Roman" w:cs="Times New Roman"/>
          <w:szCs w:val="21"/>
        </w:rPr>
        <w:t>填报团支部书记及以上团干部</w:t>
      </w:r>
      <w:r>
        <w:rPr>
          <w:rFonts w:ascii="Times New Roman" w:eastAsia="方正仿宋_GBK" w:hAnsi="Times New Roman" w:cs="Times New Roman" w:hint="eastAsia"/>
          <w:szCs w:val="21"/>
        </w:rPr>
        <w:t>开展宣讲数量</w:t>
      </w:r>
      <w:r>
        <w:rPr>
          <w:rFonts w:ascii="Times New Roman" w:eastAsia="方正仿宋_GBK" w:hAnsi="Times New Roman" w:cs="Times New Roman"/>
          <w:szCs w:val="21"/>
        </w:rPr>
        <w:t>。</w:t>
      </w:r>
    </w:p>
    <w:p w:rsidR="00272ADA" w:rsidRDefault="007C2184">
      <w:pPr>
        <w:numPr>
          <w:ilvl w:val="0"/>
          <w:numId w:val="1"/>
        </w:numPr>
        <w:snapToGrid w:val="0"/>
        <w:spacing w:line="480" w:lineRule="exact"/>
        <w:ind w:firstLineChars="200" w:firstLine="420"/>
        <w:rPr>
          <w:rFonts w:ascii="Times New Roman" w:eastAsia="方正仿宋_GBK" w:hAnsi="Times New Roman" w:cs="Times New Roman"/>
          <w:szCs w:val="21"/>
        </w:rPr>
      </w:pPr>
      <w:r>
        <w:rPr>
          <w:rFonts w:ascii="Times New Roman" w:eastAsia="方正仿宋_GBK" w:hAnsi="Times New Roman" w:cs="Times New Roman" w:hint="eastAsia"/>
          <w:szCs w:val="21"/>
        </w:rPr>
        <w:t xml:space="preserve"> </w:t>
      </w:r>
      <w:r>
        <w:rPr>
          <w:rFonts w:ascii="Times New Roman" w:eastAsia="方正仿宋_GBK" w:hAnsi="Times New Roman" w:cs="Times New Roman"/>
          <w:szCs w:val="21"/>
        </w:rPr>
        <w:t>推动基层团的建设人次：填报各级团干部指导基层开展团员教育管理、团支部工作清单制度落实、青年之家建设、乡镇</w:t>
      </w:r>
      <w:r>
        <w:rPr>
          <w:rFonts w:ascii="Times New Roman" w:eastAsia="方正仿宋_GBK" w:hAnsi="Times New Roman" w:cs="Times New Roman" w:hint="eastAsia"/>
          <w:szCs w:val="21"/>
        </w:rPr>
        <w:t>街道、</w:t>
      </w:r>
      <w:r>
        <w:rPr>
          <w:rFonts w:ascii="Times New Roman" w:eastAsia="方正仿宋_GBK" w:hAnsi="Times New Roman" w:cs="Times New Roman"/>
          <w:szCs w:val="21"/>
        </w:rPr>
        <w:t>村（社区）团组织换届、大学生团员向村（社区）报到、非公团建、学社衔接等基层</w:t>
      </w:r>
      <w:r>
        <w:rPr>
          <w:rFonts w:ascii="Times New Roman" w:eastAsia="方正仿宋_GBK" w:hAnsi="Times New Roman" w:cs="Times New Roman" w:hint="eastAsia"/>
          <w:szCs w:val="21"/>
        </w:rPr>
        <w:t>团</w:t>
      </w:r>
      <w:r>
        <w:rPr>
          <w:rFonts w:ascii="Times New Roman" w:eastAsia="方正仿宋_GBK" w:hAnsi="Times New Roman" w:cs="Times New Roman"/>
          <w:szCs w:val="21"/>
        </w:rPr>
        <w:t>组织建设工作人次。</w:t>
      </w:r>
    </w:p>
    <w:p w:rsidR="00272ADA" w:rsidRDefault="007C2184">
      <w:pPr>
        <w:numPr>
          <w:ilvl w:val="0"/>
          <w:numId w:val="1"/>
        </w:numPr>
        <w:snapToGrid w:val="0"/>
        <w:spacing w:line="480" w:lineRule="exact"/>
        <w:ind w:firstLineChars="200" w:firstLine="420"/>
        <w:rPr>
          <w:rFonts w:ascii="Times New Roman" w:eastAsia="方正仿宋_GBK" w:hAnsi="Times New Roman" w:cs="Times New Roman"/>
          <w:szCs w:val="21"/>
        </w:rPr>
      </w:pPr>
      <w:r>
        <w:rPr>
          <w:rFonts w:ascii="Times New Roman" w:eastAsia="方正仿宋_GBK" w:hAnsi="Times New Roman" w:cs="Times New Roman" w:hint="eastAsia"/>
          <w:szCs w:val="21"/>
        </w:rPr>
        <w:t xml:space="preserve"> </w:t>
      </w:r>
      <w:r>
        <w:rPr>
          <w:rFonts w:ascii="Times New Roman" w:eastAsia="方正仿宋_GBK" w:hAnsi="Times New Roman" w:cs="Times New Roman"/>
          <w:szCs w:val="21"/>
        </w:rPr>
        <w:t>服务青年民生实事人次：填报各级团干部</w:t>
      </w:r>
      <w:r>
        <w:rPr>
          <w:rFonts w:ascii="Times New Roman" w:eastAsia="方正仿宋_GBK" w:hAnsi="Times New Roman" w:cs="Times New Roman" w:hint="eastAsia"/>
          <w:szCs w:val="21"/>
        </w:rPr>
        <w:t>推进“</w:t>
      </w:r>
      <w:r>
        <w:rPr>
          <w:rFonts w:ascii="Times New Roman" w:eastAsia="方正仿宋_GBK" w:hAnsi="Times New Roman" w:cs="Times New Roman"/>
          <w:szCs w:val="21"/>
        </w:rPr>
        <w:t>梦想改造</w:t>
      </w:r>
      <w:r>
        <w:rPr>
          <w:rFonts w:ascii="Times New Roman" w:eastAsia="方正仿宋_GBK" w:hAnsi="Times New Roman" w:cs="Times New Roman"/>
          <w:szCs w:val="21"/>
        </w:rPr>
        <w:t>+</w:t>
      </w:r>
      <w:r>
        <w:rPr>
          <w:rFonts w:ascii="Times New Roman" w:eastAsia="方正仿宋_GBK" w:hAnsi="Times New Roman" w:cs="Times New Roman" w:hint="eastAsia"/>
          <w:szCs w:val="21"/>
        </w:rPr>
        <w:t>”关爱计划，开展青年就业帮扶、弱势青少年群体关爱、青少年心理健康</w:t>
      </w:r>
      <w:r>
        <w:rPr>
          <w:rFonts w:ascii="Times New Roman" w:eastAsia="方正仿宋_GBK" w:hAnsi="Times New Roman" w:cs="Times New Roman"/>
          <w:szCs w:val="21"/>
        </w:rPr>
        <w:t>等工作人次。</w:t>
      </w:r>
    </w:p>
    <w:sectPr w:rsidR="00272ADA" w:rsidSect="00272AD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445" w:rsidRDefault="00106445" w:rsidP="00272ADA">
      <w:r>
        <w:separator/>
      </w:r>
    </w:p>
  </w:endnote>
  <w:endnote w:type="continuationSeparator" w:id="0">
    <w:p w:rsidR="00106445" w:rsidRDefault="00106445" w:rsidP="00272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ADA" w:rsidRDefault="00106445">
    <w:pPr>
      <w:pStyle w:val="a4"/>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272ADA" w:rsidRDefault="007C2184">
                <w:pPr>
                  <w:pStyle w:val="a4"/>
                  <w:rPr>
                    <w:rFonts w:ascii="Times New Roman" w:hAnsi="Times New Roman" w:cs="Times New Roman"/>
                    <w:sz w:val="28"/>
                    <w:szCs w:val="28"/>
                  </w:rPr>
                </w:pPr>
                <w:r>
                  <w:rPr>
                    <w:rFonts w:ascii="Times New Roman" w:hAnsi="Times New Roman" w:cs="Times New Roman" w:hint="eastAsia"/>
                    <w:sz w:val="28"/>
                    <w:szCs w:val="28"/>
                  </w:rPr>
                  <w:t>—</w:t>
                </w:r>
                <w:r w:rsidR="00FB34EB">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sidR="00FB34EB">
                  <w:rPr>
                    <w:rFonts w:ascii="Times New Roman" w:hAnsi="Times New Roman" w:cs="Times New Roman"/>
                    <w:sz w:val="28"/>
                    <w:szCs w:val="28"/>
                  </w:rPr>
                  <w:fldChar w:fldCharType="separate"/>
                </w:r>
                <w:r w:rsidR="006F70FA">
                  <w:rPr>
                    <w:rFonts w:ascii="Times New Roman" w:hAnsi="Times New Roman" w:cs="Times New Roman"/>
                    <w:noProof/>
                    <w:sz w:val="28"/>
                    <w:szCs w:val="28"/>
                  </w:rPr>
                  <w:t>5</w:t>
                </w:r>
                <w:r w:rsidR="00FB34EB">
                  <w:rPr>
                    <w:rFonts w:ascii="Times New Roman" w:hAnsi="Times New Roman" w:cs="Times New Roman"/>
                    <w:sz w:val="28"/>
                    <w:szCs w:val="28"/>
                  </w:rPr>
                  <w:fldChar w:fldCharType="end"/>
                </w:r>
                <w:r>
                  <w:rPr>
                    <w:rFonts w:ascii="Times New Roman" w:hAnsi="Times New Roman" w:cs="Times New Roman" w:hint="eastAsia"/>
                    <w:sz w:val="28"/>
                    <w:szCs w:val="28"/>
                  </w:rPr>
                  <w:t>—</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445" w:rsidRDefault="00106445" w:rsidP="00272ADA">
      <w:r>
        <w:separator/>
      </w:r>
    </w:p>
  </w:footnote>
  <w:footnote w:type="continuationSeparator" w:id="0">
    <w:p w:rsidR="00106445" w:rsidRDefault="00106445" w:rsidP="00272A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62A692"/>
    <w:multiLevelType w:val="singleLevel"/>
    <w:tmpl w:val="6062A692"/>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8"/>
  <w:displayVerticalDrawingGridEvery w:val="2"/>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18C648C"/>
    <w:rsid w:val="00104CC6"/>
    <w:rsid w:val="00106445"/>
    <w:rsid w:val="001948B7"/>
    <w:rsid w:val="00272ADA"/>
    <w:rsid w:val="002D3A66"/>
    <w:rsid w:val="00303E33"/>
    <w:rsid w:val="004E406D"/>
    <w:rsid w:val="00545C59"/>
    <w:rsid w:val="00671C9B"/>
    <w:rsid w:val="006F70FA"/>
    <w:rsid w:val="007C2184"/>
    <w:rsid w:val="00814305"/>
    <w:rsid w:val="008374AD"/>
    <w:rsid w:val="00A20146"/>
    <w:rsid w:val="00CA7309"/>
    <w:rsid w:val="00CF34CD"/>
    <w:rsid w:val="00D01713"/>
    <w:rsid w:val="00E91504"/>
    <w:rsid w:val="00FB34EB"/>
    <w:rsid w:val="0CA95C59"/>
    <w:rsid w:val="0CCB4697"/>
    <w:rsid w:val="13F87B9E"/>
    <w:rsid w:val="1A2D6805"/>
    <w:rsid w:val="20341D65"/>
    <w:rsid w:val="21B067C4"/>
    <w:rsid w:val="233354B3"/>
    <w:rsid w:val="26764C80"/>
    <w:rsid w:val="2BD46773"/>
    <w:rsid w:val="2EFC09A5"/>
    <w:rsid w:val="318C648C"/>
    <w:rsid w:val="35CA64FC"/>
    <w:rsid w:val="38991435"/>
    <w:rsid w:val="4A6D0F83"/>
    <w:rsid w:val="4EAD29DD"/>
    <w:rsid w:val="5CF630B6"/>
    <w:rsid w:val="67D02847"/>
    <w:rsid w:val="74207307"/>
    <w:rsid w:val="744B4766"/>
    <w:rsid w:val="7BE66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DC2D3F7-B79D-49C1-941D-2F1213325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AD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272ADA"/>
    <w:pPr>
      <w:ind w:firstLineChars="200" w:firstLine="200"/>
    </w:pPr>
    <w:rPr>
      <w:rFonts w:eastAsia="仿宋_GB2312"/>
      <w:sz w:val="32"/>
    </w:rPr>
  </w:style>
  <w:style w:type="paragraph" w:styleId="a4">
    <w:name w:val="footer"/>
    <w:basedOn w:val="a"/>
    <w:qFormat/>
    <w:rsid w:val="00272ADA"/>
    <w:pPr>
      <w:tabs>
        <w:tab w:val="center" w:pos="4153"/>
        <w:tab w:val="right" w:pos="8306"/>
      </w:tabs>
      <w:snapToGrid w:val="0"/>
      <w:jc w:val="left"/>
    </w:pPr>
    <w:rPr>
      <w:sz w:val="18"/>
    </w:rPr>
  </w:style>
  <w:style w:type="paragraph" w:styleId="a5">
    <w:name w:val="header"/>
    <w:basedOn w:val="a"/>
    <w:qFormat/>
    <w:rsid w:val="00272AD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
    <w:name w:val="Body Text First Indent 2"/>
    <w:basedOn w:val="a3"/>
    <w:qFormat/>
    <w:rsid w:val="00272ADA"/>
    <w:pPr>
      <w:ind w:firstLine="420"/>
    </w:pPr>
  </w:style>
  <w:style w:type="table" w:styleId="a6">
    <w:name w:val="Table Grid"/>
    <w:basedOn w:val="a1"/>
    <w:uiPriority w:val="59"/>
    <w:qFormat/>
    <w:rsid w:val="00272A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331</Words>
  <Characters>1891</Characters>
  <Application>Microsoft Office Word</Application>
  <DocSecurity>0</DocSecurity>
  <Lines>15</Lines>
  <Paragraphs>4</Paragraphs>
  <ScaleCrop>false</ScaleCrop>
  <Company/>
  <LinksUpToDate>false</LinksUpToDate>
  <CharactersWithSpaces>2218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超仔</dc:creator>
  <cp:lastModifiedBy>唯亭街道-沈文豪</cp:lastModifiedBy>
  <cp:revision>7</cp:revision>
  <cp:lastPrinted>2021-03-30T01:54:00Z</cp:lastPrinted>
  <dcterms:created xsi:type="dcterms:W3CDTF">2021-03-29T07:56:00Z</dcterms:created>
  <dcterms:modified xsi:type="dcterms:W3CDTF">2021-04-02T02:41:00Z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E7811693B00842499D9DDBEFAB011C98</vt:lpwstr>
  </property>
  <property fmtid="{D5CDD505-2E9C-101B-9397-08002B2CF9AE}" pid="4" name="KSOSaveFontToCloudKey">
    <vt:lpwstr>393102772_btnclosed</vt:lpwstr>
  </property>
</Properties>
</file>